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3C" w:rsidRPr="00D63ABF" w:rsidRDefault="00CE5546" w:rsidP="005E6245">
      <w:pPr>
        <w:pStyle w:val="Corpodetexto"/>
        <w:spacing w:before="8"/>
        <w:rPr>
          <w:b/>
          <w:sz w:val="22"/>
          <w:szCs w:val="22"/>
        </w:rPr>
      </w:pPr>
      <w:r w:rsidRPr="00D63ABF">
        <w:rPr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152400</wp:posOffset>
                </wp:positionV>
                <wp:extent cx="6323330" cy="211455"/>
                <wp:effectExtent l="0" t="0" r="20320" b="171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330" cy="2114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7C67" w:rsidRDefault="00707C67">
                            <w:pPr>
                              <w:spacing w:before="1"/>
                              <w:ind w:left="7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DECISÃO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DA 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CÂMARA 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ESPECIALIZADA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ENGENHARIA 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>CIVIL E AGRIMENSURA/MS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5pt;margin-top:12pt;width:497.9pt;height:16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R5ggIAABgFAAAOAAAAZHJzL2Uyb0RvYy54bWysVMlu2zAQvRfoPxC8O1qsuI4QOUgtuyjQ&#10;DUj6ATRJWUQpkiVpS2nRf++QspykuRRFdaBGmpk32xte3wydREdundCqwtlFihFXVDOh9hX+er+d&#10;LTFynihGpFa8wg/c4ZvV61fXvSl5rlstGbcIQJQre1Ph1ntTJomjLe+Iu9CGK1A22nbEw6fdJ8yS&#10;HtA7meRpukh6bZmxmnLn4G89KvEq4jcNp/5z0zjukaww5ObjaeO5C2eyuibl3hLTCnpKg/xDFh0R&#10;CoKeoWriCTpY8QKqE9Rqpxt/QXWX6KYRlMcaoJos/aOau5YYHmuB5jhzbpP7f7D00/GLRYJVOMdI&#10;kQ5GdM8Hj97qAeWhO71xJRjdGTDzA/yGKcdKnfmg6TeHlF63RO35rbW6bzlhkF0WPJMnriOOCyC7&#10;/qNmEIYcvI5AQ2O70DpoBgJ0mNLDeTIhFQo/F/N8Pp+DioIuz7Li8jKGIOXkbazz77juUBAqbGHy&#10;EZ0cPzgfsiHlZBKCKb0VUsbpS4V6iJBeLca6tBQsKIOZs/vdWlp0JIE/8TnFdU/NAnJNXDvaRVUw&#10;I2UnPNBbiq7Cy7M3KUObNopFE0+EHGVIUargBVVD0idppNHPq/Rqs9wsi1mRLzazIq3r2e12XcwW&#10;2+zNZT2v1+s6+xUKyIqyFYxxFWqYKJ0Vf0eZ03KNZDyT+lmtz1qyjc/LliTP04jth6qmd6wu8iNQ&#10;YiSHH3YDNCSQZqfZAzDF6nFd4XoBodX2B0Y9rGqF3fcDsRwj+V4B28JeT4KdhN0kEEXBtcIeo1Fc&#10;+3H/D8aKfQvII5+VvgVGNiKS5TGLE49h/WLyp6si7PfT72j1eKGtfgMAAP//AwBQSwMEFAAGAAgA&#10;AAAhANlfPT3eAAAACgEAAA8AAABkcnMvZG93bnJldi54bWxMj8FuwjAQRO+V+AdrK3ErDmndohAH&#10;oQouPVQK5QNMvE1C43UUGxL+vsupPa1GO5qZl28m14krDqH1pGG5SEAgVd62VGs4fu2fViBCNGRN&#10;5wk13DDAppg95CazfqQSr4dYCw6hkBkNTYx9JmWoGnQmLHyPxL9vPzgTWQ61tIMZOdx1Mk2SV+lM&#10;S9zQmB7fG6x+DhenActz6/1+NZZ9rI8fYafU7lNpPX+ctmsQEaf4Z4b7fJ4OBW86+QvZIDrWqWKW&#10;qCF94Xs3LNOEYU4a1NszyCKX/xGKXwAAAP//AwBQSwECLQAUAAYACAAAACEAtoM4kv4AAADhAQAA&#10;EwAAAAAAAAAAAAAAAAAAAAAAW0NvbnRlbnRfVHlwZXNdLnhtbFBLAQItABQABgAIAAAAIQA4/SH/&#10;1gAAAJQBAAALAAAAAAAAAAAAAAAAAC8BAABfcmVscy8ucmVsc1BLAQItABQABgAIAAAAIQCe2tR5&#10;ggIAABgFAAAOAAAAAAAAAAAAAAAAAC4CAABkcnMvZTJvRG9jLnhtbFBLAQItABQABgAIAAAAIQDZ&#10;Xz093gAAAAoBAAAPAAAAAAAAAAAAAAAAANwEAABkcnMvZG93bnJldi54bWxQSwUGAAAAAAQABADz&#10;AAAA5wUAAAAA&#10;" filled="f" strokeweight=".48pt">
                <v:textbox inset="0,0,0,0">
                  <w:txbxContent>
                    <w:p w:rsidR="00707C67" w:rsidRDefault="00707C67">
                      <w:pPr>
                        <w:spacing w:before="1"/>
                        <w:ind w:left="75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7"/>
                          <w:sz w:val="20"/>
                        </w:rPr>
                        <w:t xml:space="preserve">DECISÃO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DA 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CÂMARA 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ESPECIALIZADA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DE 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ENGENHARIA 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>CIVIL E AGRIMENSURA/MS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401"/>
        <w:gridCol w:w="3700"/>
        <w:gridCol w:w="3531"/>
      </w:tblGrid>
      <w:tr w:rsidR="00F67C3C" w:rsidRPr="00D63ABF" w:rsidTr="002A7BFA">
        <w:trPr>
          <w:trHeight w:val="361"/>
        </w:trPr>
        <w:tc>
          <w:tcPr>
            <w:tcW w:w="2295" w:type="dxa"/>
            <w:vMerge w:val="restart"/>
            <w:vAlign w:val="center"/>
          </w:tcPr>
          <w:p w:rsidR="00F67C3C" w:rsidRPr="00D63ABF" w:rsidRDefault="00F67C3C" w:rsidP="002A7BFA">
            <w:pPr>
              <w:pStyle w:val="TableParagraph"/>
              <w:spacing w:before="0"/>
              <w:ind w:left="0"/>
              <w:rPr>
                <w:b/>
              </w:rPr>
            </w:pPr>
          </w:p>
          <w:p w:rsidR="00F67C3C" w:rsidRPr="00D63ABF" w:rsidRDefault="006B4251" w:rsidP="002A7BFA">
            <w:pPr>
              <w:pStyle w:val="TableParagraph"/>
              <w:spacing w:before="133"/>
              <w:rPr>
                <w:b/>
              </w:rPr>
            </w:pPr>
            <w:r w:rsidRPr="00D63ABF">
              <w:rPr>
                <w:b/>
              </w:rPr>
              <w:t>Reunião</w:t>
            </w:r>
          </w:p>
        </w:tc>
        <w:tc>
          <w:tcPr>
            <w:tcW w:w="401" w:type="dxa"/>
            <w:vAlign w:val="center"/>
          </w:tcPr>
          <w:p w:rsidR="00F67C3C" w:rsidRPr="00D63ABF" w:rsidRDefault="006B4251" w:rsidP="002A7BFA">
            <w:pPr>
              <w:pStyle w:val="TableParagraph"/>
              <w:spacing w:before="151" w:line="190" w:lineRule="exact"/>
              <w:ind w:left="0"/>
              <w:jc w:val="center"/>
              <w:rPr>
                <w:b/>
              </w:rPr>
            </w:pPr>
            <w:r w:rsidRPr="00D63ABF">
              <w:rPr>
                <w:b/>
              </w:rPr>
              <w:t>:</w:t>
            </w:r>
          </w:p>
        </w:tc>
        <w:tc>
          <w:tcPr>
            <w:tcW w:w="3700" w:type="dxa"/>
          </w:tcPr>
          <w:p w:rsidR="00F67C3C" w:rsidRPr="00D63ABF" w:rsidRDefault="006B4251">
            <w:pPr>
              <w:pStyle w:val="TableParagraph"/>
              <w:tabs>
                <w:tab w:val="left" w:pos="472"/>
              </w:tabs>
              <w:spacing w:before="40" w:line="302" w:lineRule="exact"/>
              <w:rPr>
                <w:b/>
              </w:rPr>
            </w:pPr>
            <w:r w:rsidRPr="00D63ABF">
              <w:t></w:t>
            </w:r>
            <w:r w:rsidRPr="00D63ABF">
              <w:tab/>
            </w:r>
            <w:r w:rsidRPr="00D63ABF">
              <w:rPr>
                <w:b/>
              </w:rPr>
              <w:t>Ordinária</w:t>
            </w:r>
          </w:p>
        </w:tc>
        <w:tc>
          <w:tcPr>
            <w:tcW w:w="3531" w:type="dxa"/>
          </w:tcPr>
          <w:p w:rsidR="00F67C3C" w:rsidRPr="00D63ABF" w:rsidRDefault="00A82EDA" w:rsidP="003A488A">
            <w:pPr>
              <w:pStyle w:val="TableParagraph"/>
              <w:spacing w:before="151" w:line="190" w:lineRule="exact"/>
              <w:rPr>
                <w:b/>
              </w:rPr>
            </w:pPr>
            <w:r>
              <w:rPr>
                <w:b/>
              </w:rPr>
              <w:t>Nº: 53</w:t>
            </w:r>
            <w:r w:rsidR="003A488A">
              <w:rPr>
                <w:b/>
              </w:rPr>
              <w:t>1</w:t>
            </w:r>
            <w:r w:rsidR="006B4251" w:rsidRPr="00D63ABF">
              <w:rPr>
                <w:b/>
              </w:rPr>
              <w:t xml:space="preserve">ª RO de </w:t>
            </w:r>
            <w:r w:rsidR="003A488A">
              <w:rPr>
                <w:b/>
              </w:rPr>
              <w:t>10</w:t>
            </w:r>
            <w:r w:rsidR="002A42EF">
              <w:rPr>
                <w:b/>
              </w:rPr>
              <w:t>/</w:t>
            </w:r>
            <w:r>
              <w:rPr>
                <w:b/>
              </w:rPr>
              <w:t>1</w:t>
            </w:r>
            <w:r w:rsidR="003A488A">
              <w:rPr>
                <w:b/>
              </w:rPr>
              <w:t>1</w:t>
            </w:r>
            <w:r w:rsidR="002A42EF">
              <w:rPr>
                <w:b/>
              </w:rPr>
              <w:t>/2022</w:t>
            </w:r>
          </w:p>
        </w:tc>
      </w:tr>
      <w:tr w:rsidR="00F67C3C" w:rsidRPr="00D63ABF" w:rsidTr="002A7BFA">
        <w:trPr>
          <w:trHeight w:val="359"/>
        </w:trPr>
        <w:tc>
          <w:tcPr>
            <w:tcW w:w="2295" w:type="dxa"/>
            <w:vMerge/>
            <w:tcBorders>
              <w:top w:val="nil"/>
            </w:tcBorders>
          </w:tcPr>
          <w:p w:rsidR="00F67C3C" w:rsidRPr="00D63ABF" w:rsidRDefault="00F67C3C"/>
        </w:tc>
        <w:tc>
          <w:tcPr>
            <w:tcW w:w="401" w:type="dxa"/>
            <w:vAlign w:val="center"/>
          </w:tcPr>
          <w:p w:rsidR="00F67C3C" w:rsidRPr="00D63ABF" w:rsidRDefault="006B4251" w:rsidP="002A7BFA">
            <w:pPr>
              <w:pStyle w:val="TableParagraph"/>
              <w:spacing w:line="190" w:lineRule="exact"/>
              <w:ind w:left="0"/>
              <w:jc w:val="center"/>
              <w:rPr>
                <w:b/>
              </w:rPr>
            </w:pPr>
            <w:r w:rsidRPr="00D63ABF">
              <w:rPr>
                <w:b/>
              </w:rPr>
              <w:t>:</w:t>
            </w:r>
          </w:p>
        </w:tc>
        <w:tc>
          <w:tcPr>
            <w:tcW w:w="3700" w:type="dxa"/>
          </w:tcPr>
          <w:p w:rsidR="00F67C3C" w:rsidRPr="00D63ABF" w:rsidRDefault="006B4251">
            <w:pPr>
              <w:pStyle w:val="TableParagraph"/>
              <w:tabs>
                <w:tab w:val="left" w:pos="472"/>
              </w:tabs>
              <w:spacing w:before="37" w:line="302" w:lineRule="exact"/>
              <w:rPr>
                <w:b/>
              </w:rPr>
            </w:pPr>
            <w:r w:rsidRPr="00D63ABF">
              <w:t></w:t>
            </w:r>
            <w:r w:rsidRPr="00D63ABF">
              <w:tab/>
            </w:r>
            <w:r w:rsidRPr="00D63ABF">
              <w:rPr>
                <w:b/>
              </w:rPr>
              <w:t>Extraordinária</w:t>
            </w:r>
          </w:p>
        </w:tc>
        <w:tc>
          <w:tcPr>
            <w:tcW w:w="3531" w:type="dxa"/>
          </w:tcPr>
          <w:p w:rsidR="00F67C3C" w:rsidRPr="00D63ABF" w:rsidRDefault="006B4251">
            <w:pPr>
              <w:pStyle w:val="TableParagraph"/>
              <w:spacing w:line="190" w:lineRule="exact"/>
              <w:rPr>
                <w:b/>
              </w:rPr>
            </w:pPr>
            <w:r w:rsidRPr="00D63ABF">
              <w:rPr>
                <w:b/>
              </w:rPr>
              <w:t>Nº:</w:t>
            </w:r>
          </w:p>
        </w:tc>
      </w:tr>
      <w:tr w:rsidR="00F67C3C" w:rsidRPr="00D63ABF" w:rsidTr="00727523">
        <w:trPr>
          <w:trHeight w:val="426"/>
        </w:trPr>
        <w:tc>
          <w:tcPr>
            <w:tcW w:w="2295" w:type="dxa"/>
            <w:vAlign w:val="center"/>
          </w:tcPr>
          <w:p w:rsidR="00F67C3C" w:rsidRPr="00D63ABF" w:rsidRDefault="006B4251" w:rsidP="002A7BFA">
            <w:pPr>
              <w:pStyle w:val="TableParagraph"/>
              <w:spacing w:line="190" w:lineRule="exact"/>
              <w:rPr>
                <w:b/>
              </w:rPr>
            </w:pPr>
            <w:r w:rsidRPr="00D63ABF">
              <w:rPr>
                <w:b/>
              </w:rPr>
              <w:t>Decisão de Câmara</w:t>
            </w:r>
          </w:p>
        </w:tc>
        <w:tc>
          <w:tcPr>
            <w:tcW w:w="401" w:type="dxa"/>
            <w:vAlign w:val="center"/>
          </w:tcPr>
          <w:p w:rsidR="00F67C3C" w:rsidRPr="00D63ABF" w:rsidRDefault="006B4251" w:rsidP="002A7BFA">
            <w:pPr>
              <w:pStyle w:val="TableParagraph"/>
              <w:spacing w:line="190" w:lineRule="exact"/>
              <w:ind w:left="0"/>
              <w:jc w:val="center"/>
              <w:rPr>
                <w:b/>
              </w:rPr>
            </w:pPr>
            <w:r w:rsidRPr="00D63ABF">
              <w:rPr>
                <w:b/>
              </w:rPr>
              <w:t>:</w:t>
            </w:r>
          </w:p>
        </w:tc>
        <w:tc>
          <w:tcPr>
            <w:tcW w:w="7231" w:type="dxa"/>
            <w:gridSpan w:val="2"/>
          </w:tcPr>
          <w:p w:rsidR="00F67C3C" w:rsidRPr="00D63ABF" w:rsidRDefault="00FB16F1" w:rsidP="004853C5">
            <w:pPr>
              <w:pStyle w:val="TableParagraph"/>
              <w:spacing w:line="190" w:lineRule="exact"/>
              <w:rPr>
                <w:b/>
              </w:rPr>
            </w:pPr>
            <w:r w:rsidRPr="00D63ABF">
              <w:rPr>
                <w:b/>
              </w:rPr>
              <w:t>CEECA</w:t>
            </w:r>
            <w:r w:rsidR="006B4251" w:rsidRPr="00D63ABF">
              <w:rPr>
                <w:b/>
              </w:rPr>
              <w:t xml:space="preserve">/MS nº </w:t>
            </w:r>
            <w:r w:rsidR="004853C5">
              <w:rPr>
                <w:b/>
              </w:rPr>
              <w:t>4567</w:t>
            </w:r>
            <w:r w:rsidR="00FB1706" w:rsidRPr="00D63ABF">
              <w:rPr>
                <w:b/>
              </w:rPr>
              <w:t>/2022</w:t>
            </w:r>
          </w:p>
        </w:tc>
      </w:tr>
      <w:tr w:rsidR="00F67C3C" w:rsidRPr="00D63ABF" w:rsidTr="002A7BFA">
        <w:trPr>
          <w:trHeight w:val="719"/>
        </w:trPr>
        <w:tc>
          <w:tcPr>
            <w:tcW w:w="2295" w:type="dxa"/>
            <w:vAlign w:val="center"/>
          </w:tcPr>
          <w:p w:rsidR="00F67C3C" w:rsidRPr="00D63ABF" w:rsidRDefault="002A7BFA" w:rsidP="002A7BFA">
            <w:pPr>
              <w:pStyle w:val="TableParagraph"/>
              <w:spacing w:before="0" w:line="360" w:lineRule="atLeast"/>
              <w:ind w:right="820"/>
              <w:rPr>
                <w:b/>
              </w:rPr>
            </w:pPr>
            <w:r w:rsidRPr="00D63ABF">
              <w:rPr>
                <w:b/>
              </w:rPr>
              <w:t xml:space="preserve">Referência e </w:t>
            </w:r>
            <w:r w:rsidR="006B4251" w:rsidRPr="00D63ABF">
              <w:rPr>
                <w:b/>
              </w:rPr>
              <w:t>Interessado</w:t>
            </w:r>
          </w:p>
        </w:tc>
        <w:tc>
          <w:tcPr>
            <w:tcW w:w="401" w:type="dxa"/>
            <w:vAlign w:val="center"/>
          </w:tcPr>
          <w:p w:rsidR="00F67C3C" w:rsidRPr="00D63ABF" w:rsidRDefault="006B4251" w:rsidP="002A7BFA">
            <w:pPr>
              <w:pStyle w:val="TableParagraph"/>
              <w:ind w:left="0"/>
              <w:jc w:val="center"/>
              <w:rPr>
                <w:b/>
              </w:rPr>
            </w:pPr>
            <w:r w:rsidRPr="00D63ABF">
              <w:rPr>
                <w:b/>
              </w:rPr>
              <w:t>:</w:t>
            </w:r>
          </w:p>
        </w:tc>
        <w:tc>
          <w:tcPr>
            <w:tcW w:w="7231" w:type="dxa"/>
            <w:gridSpan w:val="2"/>
          </w:tcPr>
          <w:p w:rsidR="00727523" w:rsidRPr="00D63ABF" w:rsidRDefault="00727523" w:rsidP="00727523">
            <w:pPr>
              <w:pStyle w:val="TableParagraph"/>
              <w:spacing w:line="190" w:lineRule="exact"/>
              <w:jc w:val="both"/>
              <w:rPr>
                <w:b/>
              </w:rPr>
            </w:pPr>
            <w:r w:rsidRPr="00D63ABF">
              <w:rPr>
                <w:b/>
              </w:rPr>
              <w:t>VI – Ordem do Dia: a) Relato de Processos: a.1) de Conselheiros incumbidos de atender Solicitação da Câmara:</w:t>
            </w:r>
          </w:p>
          <w:p w:rsidR="00727523" w:rsidRDefault="00727523" w:rsidP="00727523">
            <w:pPr>
              <w:ind w:left="142" w:hanging="142"/>
              <w:jc w:val="both"/>
              <w:rPr>
                <w:rFonts w:cs="Arial"/>
                <w:b/>
              </w:rPr>
            </w:pPr>
          </w:p>
          <w:p w:rsidR="003A488A" w:rsidRPr="003A488A" w:rsidRDefault="003A488A" w:rsidP="003A488A">
            <w:pPr>
              <w:tabs>
                <w:tab w:val="left" w:pos="709"/>
              </w:tabs>
              <w:autoSpaceDE/>
              <w:autoSpaceDN/>
              <w:jc w:val="both"/>
              <w:rPr>
                <w:rFonts w:cs="Arial"/>
                <w:bCs/>
              </w:rPr>
            </w:pPr>
            <w:r w:rsidRPr="003A488A">
              <w:rPr>
                <w:rFonts w:cs="Arial"/>
                <w:b/>
                <w:bCs/>
              </w:rPr>
              <w:t>Processo n.º DEP:</w:t>
            </w:r>
            <w:r w:rsidRPr="003A488A">
              <w:rPr>
                <w:rFonts w:cs="Arial"/>
                <w:bCs/>
              </w:rPr>
              <w:t xml:space="preserve"> 160.952-2018 </w:t>
            </w:r>
          </w:p>
          <w:p w:rsidR="003A488A" w:rsidRDefault="003A488A" w:rsidP="003A488A">
            <w:pPr>
              <w:tabs>
                <w:tab w:val="left" w:pos="709"/>
              </w:tabs>
              <w:jc w:val="both"/>
            </w:pPr>
            <w:r w:rsidRPr="00A94BAD">
              <w:rPr>
                <w:rFonts w:cs="Arial"/>
                <w:b/>
                <w:bCs/>
              </w:rPr>
              <w:t>Denunciante</w:t>
            </w:r>
            <w:r w:rsidRPr="00A94BAD">
              <w:rPr>
                <w:rFonts w:cs="Arial"/>
                <w:bCs/>
              </w:rPr>
              <w:t>: Suellen Cristiany Calixto Silveira</w:t>
            </w:r>
            <w:r>
              <w:t xml:space="preserve"> </w:t>
            </w:r>
          </w:p>
          <w:p w:rsidR="003A488A" w:rsidRPr="00A94BAD" w:rsidRDefault="003A488A" w:rsidP="003A488A">
            <w:pPr>
              <w:tabs>
                <w:tab w:val="left" w:pos="709"/>
              </w:tabs>
              <w:jc w:val="both"/>
              <w:rPr>
                <w:rFonts w:cs="Arial"/>
                <w:bCs/>
              </w:rPr>
            </w:pPr>
            <w:r w:rsidRPr="00A94BAD">
              <w:rPr>
                <w:rFonts w:cs="Arial"/>
                <w:b/>
                <w:bCs/>
              </w:rPr>
              <w:t>Denunciado</w:t>
            </w:r>
            <w:r>
              <w:t xml:space="preserve">: </w:t>
            </w:r>
            <w:r w:rsidRPr="00A94BAD">
              <w:rPr>
                <w:rFonts w:cs="Arial"/>
                <w:bCs/>
              </w:rPr>
              <w:t>Eng. Civil M</w:t>
            </w:r>
            <w:r>
              <w:rPr>
                <w:rFonts w:cs="Arial"/>
                <w:bCs/>
              </w:rPr>
              <w:t>.</w:t>
            </w:r>
            <w:r w:rsidRPr="00A94BAD">
              <w:rPr>
                <w:rFonts w:cs="Arial"/>
                <w:bCs/>
              </w:rPr>
              <w:t xml:space="preserve"> M</w:t>
            </w:r>
            <w:r>
              <w:rPr>
                <w:rFonts w:cs="Arial"/>
                <w:bCs/>
              </w:rPr>
              <w:t>.</w:t>
            </w:r>
            <w:r w:rsidRPr="00A94BAD">
              <w:rPr>
                <w:rFonts w:cs="Arial"/>
                <w:bCs/>
              </w:rPr>
              <w:t xml:space="preserve"> K</w:t>
            </w:r>
            <w:r>
              <w:rPr>
                <w:rFonts w:cs="Arial"/>
                <w:bCs/>
              </w:rPr>
              <w:t>.</w:t>
            </w:r>
          </w:p>
          <w:p w:rsidR="00F67C3C" w:rsidRPr="00D63ABF" w:rsidRDefault="00F67C3C" w:rsidP="00A82EDA">
            <w:pPr>
              <w:jc w:val="both"/>
              <w:rPr>
                <w:b/>
              </w:rPr>
            </w:pPr>
          </w:p>
        </w:tc>
      </w:tr>
    </w:tbl>
    <w:p w:rsidR="00F67C3C" w:rsidRPr="00D63ABF" w:rsidRDefault="00F67C3C">
      <w:pPr>
        <w:pStyle w:val="Corpodetexto"/>
        <w:spacing w:before="8"/>
        <w:rPr>
          <w:b/>
          <w:sz w:val="22"/>
          <w:szCs w:val="22"/>
        </w:rPr>
      </w:pPr>
    </w:p>
    <w:tbl>
      <w:tblPr>
        <w:tblStyle w:val="TableNormal"/>
        <w:tblW w:w="0" w:type="auto"/>
        <w:tblInd w:w="2221" w:type="dxa"/>
        <w:tblLayout w:type="fixed"/>
        <w:tblLook w:val="01E0" w:firstRow="1" w:lastRow="1" w:firstColumn="1" w:lastColumn="1" w:noHBand="0" w:noVBand="0"/>
      </w:tblPr>
      <w:tblGrid>
        <w:gridCol w:w="1406"/>
        <w:gridCol w:w="6424"/>
      </w:tblGrid>
      <w:tr w:rsidR="00F67C3C" w:rsidRPr="00D63ABF" w:rsidTr="00EA5874">
        <w:trPr>
          <w:trHeight w:val="549"/>
        </w:trPr>
        <w:tc>
          <w:tcPr>
            <w:tcW w:w="1406" w:type="dxa"/>
          </w:tcPr>
          <w:p w:rsidR="00F67C3C" w:rsidRPr="00D63ABF" w:rsidRDefault="006B4251">
            <w:pPr>
              <w:pStyle w:val="TableParagraph"/>
              <w:spacing w:before="2"/>
              <w:ind w:left="200"/>
              <w:rPr>
                <w:b/>
              </w:rPr>
            </w:pPr>
            <w:r w:rsidRPr="00D63ABF">
              <w:rPr>
                <w:b/>
              </w:rPr>
              <w:t>EMENTA:</w:t>
            </w:r>
          </w:p>
        </w:tc>
        <w:tc>
          <w:tcPr>
            <w:tcW w:w="6424" w:type="dxa"/>
            <w:tcBorders>
              <w:right w:val="single" w:sz="4" w:space="0" w:color="FFFFFF"/>
            </w:tcBorders>
          </w:tcPr>
          <w:p w:rsidR="00F67C3C" w:rsidRPr="00D63ABF" w:rsidRDefault="003A488A" w:rsidP="003A488A">
            <w:pPr>
              <w:pStyle w:val="GTE-Texto"/>
              <w:ind w:firstLine="0"/>
            </w:pPr>
            <w:r w:rsidRPr="003A488A">
              <w:rPr>
                <w:rFonts w:ascii="Bookman Old Style" w:hAnsi="Bookman Old Style"/>
                <w:sz w:val="22"/>
                <w:szCs w:val="22"/>
              </w:rPr>
              <w:t>Processo Ética</w:t>
            </w:r>
            <w:r w:rsidR="00A82EDA" w:rsidRPr="00D63ABF">
              <w:rPr>
                <w:b/>
              </w:rPr>
              <w:t xml:space="preserve"> </w:t>
            </w:r>
          </w:p>
        </w:tc>
      </w:tr>
    </w:tbl>
    <w:p w:rsidR="00F67C3C" w:rsidRPr="00D63ABF" w:rsidRDefault="006B4251" w:rsidP="00A0363D">
      <w:pPr>
        <w:pStyle w:val="Corpodetexto"/>
        <w:spacing w:before="100"/>
        <w:ind w:left="2410"/>
        <w:rPr>
          <w:b/>
          <w:sz w:val="22"/>
          <w:szCs w:val="22"/>
        </w:rPr>
      </w:pPr>
      <w:r w:rsidRPr="00D63ABF">
        <w:rPr>
          <w:b/>
          <w:sz w:val="22"/>
          <w:szCs w:val="22"/>
        </w:rPr>
        <w:t>DECISÃO:</w:t>
      </w:r>
    </w:p>
    <w:p w:rsidR="00F67C3C" w:rsidRPr="00B82DCD" w:rsidRDefault="00F67C3C">
      <w:pPr>
        <w:pStyle w:val="Corpodetexto"/>
        <w:spacing w:before="9"/>
        <w:rPr>
          <w:b/>
          <w:sz w:val="22"/>
          <w:szCs w:val="22"/>
        </w:rPr>
      </w:pPr>
    </w:p>
    <w:p w:rsidR="00607115" w:rsidRDefault="006B4251" w:rsidP="003A488A">
      <w:pPr>
        <w:pStyle w:val="GTE-Texto"/>
        <w:rPr>
          <w:rFonts w:ascii="Bookman Old Style" w:hAnsi="Bookman Old Style" w:cs="Arial"/>
          <w:sz w:val="22"/>
          <w:szCs w:val="22"/>
        </w:rPr>
      </w:pPr>
      <w:r w:rsidRPr="00D63ABF">
        <w:rPr>
          <w:rFonts w:ascii="Bookman Old Style" w:hAnsi="Bookman Old Style"/>
          <w:sz w:val="22"/>
          <w:szCs w:val="22"/>
        </w:rPr>
        <w:t xml:space="preserve">A Câmara Especializada de Engenharia </w:t>
      </w:r>
      <w:r w:rsidR="00A85473" w:rsidRPr="00D63ABF">
        <w:rPr>
          <w:rFonts w:ascii="Bookman Old Style" w:hAnsi="Bookman Old Style"/>
          <w:sz w:val="22"/>
          <w:szCs w:val="22"/>
        </w:rPr>
        <w:t xml:space="preserve">Civil e </w:t>
      </w:r>
      <w:r w:rsidR="00146C00" w:rsidRPr="00D63ABF">
        <w:rPr>
          <w:rFonts w:ascii="Bookman Old Style" w:hAnsi="Bookman Old Style"/>
          <w:sz w:val="22"/>
          <w:szCs w:val="22"/>
        </w:rPr>
        <w:t>A</w:t>
      </w:r>
      <w:r w:rsidR="00B23091" w:rsidRPr="00D63ABF">
        <w:rPr>
          <w:rFonts w:ascii="Bookman Old Style" w:hAnsi="Bookman Old Style"/>
          <w:sz w:val="22"/>
          <w:szCs w:val="22"/>
        </w:rPr>
        <w:t>g</w:t>
      </w:r>
      <w:r w:rsidR="00146C00" w:rsidRPr="00D63ABF">
        <w:rPr>
          <w:rFonts w:ascii="Bookman Old Style" w:hAnsi="Bookman Old Style"/>
          <w:sz w:val="22"/>
          <w:szCs w:val="22"/>
        </w:rPr>
        <w:t>rimensura</w:t>
      </w:r>
      <w:r w:rsidRPr="00D63ABF">
        <w:rPr>
          <w:rFonts w:ascii="Bookman Old Style" w:hAnsi="Bookman Old Style"/>
          <w:sz w:val="22"/>
          <w:szCs w:val="22"/>
        </w:rPr>
        <w:t xml:space="preserve">, do Conselho Regional de Engenharia e Agronomia do Estado de Mato Grosso do Sul – Crea-MS, </w:t>
      </w:r>
      <w:r w:rsidR="00727523" w:rsidRPr="00D63ABF">
        <w:rPr>
          <w:rFonts w:ascii="Bookman Old Style" w:hAnsi="Bookman Old Style"/>
          <w:sz w:val="22"/>
          <w:szCs w:val="22"/>
        </w:rPr>
        <w:t xml:space="preserve">após apreciar o </w:t>
      </w:r>
      <w:r w:rsidR="00591DA0">
        <w:rPr>
          <w:rFonts w:ascii="Bookman Old Style" w:hAnsi="Bookman Old Style"/>
          <w:sz w:val="22"/>
          <w:szCs w:val="22"/>
        </w:rPr>
        <w:t xml:space="preserve">processo </w:t>
      </w:r>
      <w:r w:rsidR="00607115">
        <w:rPr>
          <w:rFonts w:ascii="Bookman Old Style" w:hAnsi="Bookman Old Style"/>
          <w:sz w:val="22"/>
          <w:szCs w:val="22"/>
        </w:rPr>
        <w:t>fí</w:t>
      </w:r>
      <w:r w:rsidR="003A488A">
        <w:rPr>
          <w:rFonts w:ascii="Bookman Old Style" w:hAnsi="Bookman Old Style"/>
          <w:sz w:val="22"/>
          <w:szCs w:val="22"/>
        </w:rPr>
        <w:t xml:space="preserve">sico </w:t>
      </w:r>
      <w:r w:rsidR="00727523" w:rsidRPr="00D63ABF">
        <w:rPr>
          <w:rFonts w:ascii="Bookman Old Style" w:hAnsi="Bookman Old Style"/>
          <w:sz w:val="22"/>
          <w:szCs w:val="22"/>
        </w:rPr>
        <w:t xml:space="preserve">n. </w:t>
      </w:r>
      <w:r w:rsidR="003A488A">
        <w:rPr>
          <w:rFonts w:ascii="Bookman Old Style" w:hAnsi="Bookman Old Style"/>
          <w:sz w:val="22"/>
          <w:szCs w:val="22"/>
        </w:rPr>
        <w:t>160.952/2018</w:t>
      </w:r>
      <w:r w:rsidR="00D82219" w:rsidRPr="00A82EDA">
        <w:rPr>
          <w:rFonts w:ascii="Bookman Old Style" w:hAnsi="Bookman Old Style"/>
          <w:sz w:val="22"/>
          <w:szCs w:val="22"/>
        </w:rPr>
        <w:t xml:space="preserve"> </w:t>
      </w:r>
      <w:r w:rsidR="00095172">
        <w:rPr>
          <w:rFonts w:ascii="Bookman Old Style" w:hAnsi="Bookman Old Style"/>
          <w:sz w:val="22"/>
          <w:szCs w:val="22"/>
        </w:rPr>
        <w:t>a CEECA</w:t>
      </w:r>
      <w:r w:rsidR="003702CF" w:rsidRPr="00D63ABF">
        <w:rPr>
          <w:rFonts w:ascii="Bookman Old Style" w:hAnsi="Bookman Old Style" w:cs="Arial"/>
          <w:sz w:val="22"/>
          <w:szCs w:val="22"/>
        </w:rPr>
        <w:t xml:space="preserve">, </w:t>
      </w:r>
      <w:r w:rsidR="003702CF" w:rsidRPr="00D63ABF">
        <w:rPr>
          <w:rFonts w:ascii="Bookman Old Style" w:hAnsi="Bookman Old Style"/>
          <w:b/>
          <w:sz w:val="22"/>
          <w:szCs w:val="22"/>
        </w:rPr>
        <w:t>DECIDIU</w:t>
      </w:r>
      <w:r w:rsidR="003702CF" w:rsidRPr="00D63ABF">
        <w:rPr>
          <w:rFonts w:ascii="Bookman Old Style" w:hAnsi="Bookman Old Style"/>
          <w:sz w:val="22"/>
          <w:szCs w:val="22"/>
        </w:rPr>
        <w:t xml:space="preserve"> </w:t>
      </w:r>
      <w:r w:rsidR="003702CF" w:rsidRPr="000E7436">
        <w:rPr>
          <w:rFonts w:ascii="Bookman Old Style" w:hAnsi="Bookman Old Style"/>
          <w:sz w:val="22"/>
          <w:szCs w:val="22"/>
        </w:rPr>
        <w:t>por aprovar o relato exarado pel</w:t>
      </w:r>
      <w:r w:rsidR="003A488A">
        <w:rPr>
          <w:rFonts w:ascii="Bookman Old Style" w:hAnsi="Bookman Old Style"/>
          <w:sz w:val="22"/>
          <w:szCs w:val="22"/>
        </w:rPr>
        <w:t>a</w:t>
      </w:r>
      <w:r w:rsidR="003702CF" w:rsidRPr="000E7436">
        <w:rPr>
          <w:rFonts w:ascii="Bookman Old Style" w:hAnsi="Bookman Old Style"/>
          <w:sz w:val="22"/>
          <w:szCs w:val="22"/>
        </w:rPr>
        <w:t xml:space="preserve"> </w:t>
      </w:r>
      <w:r w:rsidR="003A488A">
        <w:rPr>
          <w:rFonts w:ascii="Bookman Old Style" w:hAnsi="Bookman Old Style"/>
          <w:sz w:val="22"/>
          <w:szCs w:val="22"/>
        </w:rPr>
        <w:t>c</w:t>
      </w:r>
      <w:r w:rsidR="003702CF" w:rsidRPr="000E7436">
        <w:rPr>
          <w:rFonts w:ascii="Bookman Old Style" w:hAnsi="Bookman Old Style"/>
          <w:sz w:val="22"/>
          <w:szCs w:val="22"/>
        </w:rPr>
        <w:t>onselheir</w:t>
      </w:r>
      <w:r w:rsidR="003A488A">
        <w:rPr>
          <w:rFonts w:ascii="Bookman Old Style" w:hAnsi="Bookman Old Style"/>
          <w:sz w:val="22"/>
          <w:szCs w:val="22"/>
        </w:rPr>
        <w:t>a</w:t>
      </w:r>
      <w:r w:rsidR="003702CF" w:rsidRPr="000E7436">
        <w:rPr>
          <w:rFonts w:ascii="Bookman Old Style" w:hAnsi="Bookman Old Style"/>
          <w:sz w:val="22"/>
          <w:szCs w:val="22"/>
        </w:rPr>
        <w:t xml:space="preserve"> </w:t>
      </w:r>
      <w:r w:rsidR="003A488A">
        <w:rPr>
          <w:rFonts w:ascii="Bookman Old Style" w:hAnsi="Bookman Old Style"/>
          <w:sz w:val="22"/>
          <w:szCs w:val="22"/>
        </w:rPr>
        <w:t>Elaine da Silva Dias</w:t>
      </w:r>
      <w:r w:rsidR="003702CF" w:rsidRPr="000E7436">
        <w:rPr>
          <w:rFonts w:ascii="Bookman Old Style" w:hAnsi="Bookman Old Style"/>
          <w:sz w:val="22"/>
          <w:szCs w:val="22"/>
        </w:rPr>
        <w:t>, com o seguinte teor:</w:t>
      </w:r>
      <w:r w:rsidR="00A06970">
        <w:rPr>
          <w:rFonts w:ascii="Bookman Old Style" w:hAnsi="Bookman Old Style"/>
          <w:sz w:val="22"/>
          <w:szCs w:val="22"/>
        </w:rPr>
        <w:t xml:space="preserve"> “</w:t>
      </w:r>
      <w:r w:rsidR="00607115" w:rsidRPr="00607115">
        <w:rPr>
          <w:rFonts w:ascii="Bookman Old Style" w:hAnsi="Bookman Old Style" w:cs="Arial"/>
          <w:sz w:val="22"/>
          <w:szCs w:val="22"/>
        </w:rPr>
        <w:t>Analisando o processo 160.952/2018 em que há:</w:t>
      </w:r>
      <w:r w:rsidR="00607115">
        <w:rPr>
          <w:rFonts w:ascii="Bookman Old Style" w:hAnsi="Bookman Old Style" w:cs="Arial"/>
          <w:sz w:val="22"/>
          <w:szCs w:val="22"/>
        </w:rPr>
        <w:t xml:space="preserve"> </w:t>
      </w:r>
      <w:r w:rsidR="00607115" w:rsidRPr="00607115">
        <w:rPr>
          <w:rFonts w:ascii="Bookman Old Style" w:hAnsi="Bookman Old Style" w:cs="Arial"/>
          <w:sz w:val="22"/>
          <w:szCs w:val="22"/>
        </w:rPr>
        <w:t>-Laudo Técnico de Vistoria, fls. 22 a 55.</w:t>
      </w:r>
      <w:r w:rsidR="00607115">
        <w:rPr>
          <w:rFonts w:ascii="Bookman Old Style" w:hAnsi="Bookman Old Style" w:cs="Arial"/>
          <w:sz w:val="22"/>
          <w:szCs w:val="22"/>
        </w:rPr>
        <w:t xml:space="preserve"> </w:t>
      </w:r>
      <w:r w:rsidR="00607115" w:rsidRPr="00607115">
        <w:rPr>
          <w:rFonts w:ascii="Bookman Old Style" w:hAnsi="Bookman Old Style" w:cs="Arial"/>
          <w:sz w:val="22"/>
          <w:szCs w:val="22"/>
        </w:rPr>
        <w:t>-Termo de Depoimento da denunciante, fls. 81 e 82.</w:t>
      </w:r>
      <w:r w:rsidR="00607115">
        <w:rPr>
          <w:rFonts w:ascii="Bookman Old Style" w:hAnsi="Bookman Old Style" w:cs="Arial"/>
          <w:sz w:val="22"/>
          <w:szCs w:val="22"/>
        </w:rPr>
        <w:t xml:space="preserve"> </w:t>
      </w:r>
      <w:r w:rsidR="00607115" w:rsidRPr="00607115">
        <w:rPr>
          <w:rFonts w:ascii="Bookman Old Style" w:hAnsi="Bookman Old Style" w:cs="Arial"/>
          <w:sz w:val="22"/>
          <w:szCs w:val="22"/>
        </w:rPr>
        <w:t>-Termo de Depoimento do denunciado, fls. 84 e 85.</w:t>
      </w:r>
      <w:r w:rsidR="00607115">
        <w:rPr>
          <w:rFonts w:ascii="Bookman Old Style" w:hAnsi="Bookman Old Style" w:cs="Arial"/>
          <w:sz w:val="22"/>
          <w:szCs w:val="22"/>
        </w:rPr>
        <w:t xml:space="preserve"> </w:t>
      </w:r>
      <w:r w:rsidR="00607115" w:rsidRPr="00607115">
        <w:rPr>
          <w:rFonts w:ascii="Bookman Old Style" w:hAnsi="Bookman Old Style" w:cs="Arial"/>
          <w:sz w:val="22"/>
          <w:szCs w:val="22"/>
        </w:rPr>
        <w:t>-Reclamação da denunciante na Defensoria Pública.</w:t>
      </w:r>
      <w:r w:rsidR="00607115">
        <w:rPr>
          <w:rFonts w:ascii="Bookman Old Style" w:hAnsi="Bookman Old Style" w:cs="Arial"/>
          <w:sz w:val="22"/>
          <w:szCs w:val="22"/>
        </w:rPr>
        <w:t xml:space="preserve"> </w:t>
      </w:r>
      <w:r w:rsidR="00607115" w:rsidRPr="00607115">
        <w:rPr>
          <w:rFonts w:ascii="Bookman Old Style" w:hAnsi="Bookman Old Style" w:cs="Arial"/>
          <w:sz w:val="22"/>
          <w:szCs w:val="22"/>
        </w:rPr>
        <w:t>Considerando que o denunciado alega em seu depoimento que atendeu a todas as solicitações do relatório da Defensoria Pública.</w:t>
      </w:r>
      <w:r w:rsidR="00607115">
        <w:rPr>
          <w:rFonts w:ascii="Bookman Old Style" w:hAnsi="Bookman Old Style" w:cs="Arial"/>
          <w:sz w:val="22"/>
          <w:szCs w:val="22"/>
        </w:rPr>
        <w:t xml:space="preserve"> </w:t>
      </w:r>
      <w:r w:rsidR="00607115" w:rsidRPr="00607115">
        <w:rPr>
          <w:rFonts w:ascii="Bookman Old Style" w:hAnsi="Bookman Old Style" w:cs="Arial"/>
          <w:sz w:val="22"/>
          <w:szCs w:val="22"/>
        </w:rPr>
        <w:t>No relato elaborado pelo membro da comissão de ética do CREA-MS na época, o conselheiro Eng. Eletric. Ricardo Rivelino Alves, solicitou diligência ao denunciante para que apresentasse tal laudo/relatório expedido pela Defensoria Pública e tal diligência não foi cumprida pelo fato do CREA-MS não ter conseguido contato com o denunciante, nem mesmo através de publicação de intimação em diário oficial, conforme folha 111.</w:t>
      </w:r>
      <w:r w:rsidR="00607115">
        <w:rPr>
          <w:rFonts w:ascii="Bookman Old Style" w:hAnsi="Bookman Old Style" w:cs="Arial"/>
          <w:sz w:val="22"/>
          <w:szCs w:val="22"/>
        </w:rPr>
        <w:t xml:space="preserve"> </w:t>
      </w:r>
      <w:r w:rsidR="00607115" w:rsidRPr="00607115">
        <w:rPr>
          <w:rFonts w:ascii="Bookman Old Style" w:hAnsi="Bookman Old Style" w:cs="Arial"/>
          <w:sz w:val="22"/>
          <w:szCs w:val="22"/>
        </w:rPr>
        <w:t>Considerando o relato feito pelo conselheiro Reginaldo Ribeiro de Sousa (folhas 117 e 118), em que foi solicitado diligência ao Departamento Jurídico do CREA-MS para que fosse verificada a existência do laudo/relatório elaborado pela Defensoria Pública.</w:t>
      </w:r>
      <w:r w:rsidR="00607115">
        <w:rPr>
          <w:rFonts w:ascii="Bookman Old Style" w:hAnsi="Bookman Old Style" w:cs="Arial"/>
          <w:sz w:val="22"/>
          <w:szCs w:val="22"/>
        </w:rPr>
        <w:t xml:space="preserve"> </w:t>
      </w:r>
      <w:r w:rsidR="00607115" w:rsidRPr="00607115">
        <w:rPr>
          <w:rFonts w:ascii="Bookman Old Style" w:hAnsi="Bookman Old Style" w:cs="Arial"/>
          <w:sz w:val="22"/>
          <w:szCs w:val="22"/>
        </w:rPr>
        <w:t>Considerando parecer do Departamento Jurídico do CREA-MS, folhas 122 e 123, elaborado pela Coordenadora Jurídica Elisângela de Oliveira, onde a mesma verificou em consulta ao site do Tribunal de Justiça de Mato Grosso do Sul que não foi ajuizada ação em que figurem como partes litigantes, Suellen Cristiany Calixto Silveira e a empresa Ability Egenharia Eirely-ME, tampouco em nome do profissional Mario Massao Kobayashi. Ainda com base no mesmo parecer, a Coordenadora Jurídica verificou que na folha 3 do processo observa-se que o relato da denunciante está acompanhado de documentos, os quais não foram juntados aos autos.</w:t>
      </w:r>
      <w:r w:rsidR="00607115">
        <w:rPr>
          <w:rFonts w:ascii="Bookman Old Style" w:hAnsi="Bookman Old Style" w:cs="Arial"/>
          <w:sz w:val="22"/>
          <w:szCs w:val="22"/>
        </w:rPr>
        <w:t xml:space="preserve"> </w:t>
      </w:r>
      <w:r w:rsidR="00607115" w:rsidRPr="00607115">
        <w:rPr>
          <w:rFonts w:ascii="Bookman Old Style" w:hAnsi="Bookman Old Style" w:cs="Arial"/>
          <w:sz w:val="22"/>
          <w:szCs w:val="22"/>
        </w:rPr>
        <w:t>Considerando o relato feito pelo conselheiro Reginaldo Ribeiro de Sousa (fls. 136 e 137), atendendo à sugestão do parecer do Departamento Jurídico do CREA-MS, onde foi solicitado diligência à Área de Controle e Instrução e Processo (AIP) para que fosse feita a juntada ao processo dos documentos que acompanham a denúncia nos “anexos” apresentados na folha 3.</w:t>
      </w:r>
      <w:r w:rsidR="00607115">
        <w:rPr>
          <w:rFonts w:ascii="Bookman Old Style" w:hAnsi="Bookman Old Style" w:cs="Arial"/>
          <w:sz w:val="22"/>
          <w:szCs w:val="22"/>
        </w:rPr>
        <w:t xml:space="preserve"> </w:t>
      </w:r>
      <w:r w:rsidR="00607115" w:rsidRPr="00607115">
        <w:rPr>
          <w:rFonts w:ascii="Bookman Old Style" w:hAnsi="Bookman Old Style" w:cs="Arial"/>
          <w:sz w:val="22"/>
          <w:szCs w:val="22"/>
        </w:rPr>
        <w:t xml:space="preserve">Considerando que CI. N. 088/2022 – DAT-AIP, onde trata da diligência </w:t>
      </w:r>
      <w:proofErr w:type="gramStart"/>
      <w:r w:rsidR="00607115" w:rsidRPr="00607115">
        <w:rPr>
          <w:rFonts w:ascii="Bookman Old Style" w:hAnsi="Bookman Old Style" w:cs="Arial"/>
          <w:sz w:val="22"/>
          <w:szCs w:val="22"/>
        </w:rPr>
        <w:t>solicitada  pelo</w:t>
      </w:r>
      <w:proofErr w:type="gramEnd"/>
      <w:r w:rsidR="00607115" w:rsidRPr="00607115">
        <w:rPr>
          <w:rFonts w:ascii="Bookman Old Style" w:hAnsi="Bookman Old Style" w:cs="Arial"/>
          <w:sz w:val="22"/>
          <w:szCs w:val="22"/>
        </w:rPr>
        <w:t xml:space="preserve"> conselheiro Reginaldo Ribeiro de Sousa (fls. 136 e 137), informando que os “anexos” citados no 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401"/>
        <w:gridCol w:w="7231"/>
      </w:tblGrid>
      <w:tr w:rsidR="00607115" w:rsidRPr="00D63ABF" w:rsidTr="00FE7684">
        <w:trPr>
          <w:trHeight w:val="426"/>
        </w:trPr>
        <w:tc>
          <w:tcPr>
            <w:tcW w:w="2295" w:type="dxa"/>
            <w:vAlign w:val="center"/>
          </w:tcPr>
          <w:p w:rsidR="00607115" w:rsidRPr="00D63ABF" w:rsidRDefault="00607115" w:rsidP="00FE7684">
            <w:pPr>
              <w:pStyle w:val="TableParagraph"/>
              <w:spacing w:line="190" w:lineRule="exact"/>
              <w:rPr>
                <w:b/>
              </w:rPr>
            </w:pPr>
            <w:r w:rsidRPr="00D63ABF">
              <w:rPr>
                <w:b/>
              </w:rPr>
              <w:lastRenderedPageBreak/>
              <w:t>Decisão de Câmara</w:t>
            </w:r>
          </w:p>
        </w:tc>
        <w:tc>
          <w:tcPr>
            <w:tcW w:w="401" w:type="dxa"/>
            <w:vAlign w:val="center"/>
          </w:tcPr>
          <w:p w:rsidR="00607115" w:rsidRPr="00D63ABF" w:rsidRDefault="00607115" w:rsidP="00FE7684">
            <w:pPr>
              <w:pStyle w:val="TableParagraph"/>
              <w:spacing w:line="190" w:lineRule="exact"/>
              <w:ind w:left="0"/>
              <w:jc w:val="center"/>
              <w:rPr>
                <w:b/>
              </w:rPr>
            </w:pPr>
            <w:r w:rsidRPr="00D63ABF">
              <w:rPr>
                <w:b/>
              </w:rPr>
              <w:t>:</w:t>
            </w:r>
          </w:p>
        </w:tc>
        <w:tc>
          <w:tcPr>
            <w:tcW w:w="7231" w:type="dxa"/>
          </w:tcPr>
          <w:p w:rsidR="00607115" w:rsidRPr="00D63ABF" w:rsidRDefault="00607115" w:rsidP="00FE7684">
            <w:pPr>
              <w:pStyle w:val="TableParagraph"/>
              <w:spacing w:line="190" w:lineRule="exact"/>
              <w:rPr>
                <w:b/>
              </w:rPr>
            </w:pPr>
            <w:r w:rsidRPr="00D63ABF">
              <w:rPr>
                <w:b/>
              </w:rPr>
              <w:t xml:space="preserve">CEECA/MS nº </w:t>
            </w:r>
            <w:r>
              <w:rPr>
                <w:b/>
              </w:rPr>
              <w:t>4567</w:t>
            </w:r>
            <w:r w:rsidRPr="00D63ABF">
              <w:rPr>
                <w:b/>
              </w:rPr>
              <w:t>/2022</w:t>
            </w:r>
          </w:p>
        </w:tc>
      </w:tr>
    </w:tbl>
    <w:p w:rsidR="00607115" w:rsidRDefault="00607115" w:rsidP="00607115">
      <w:pPr>
        <w:pStyle w:val="GTE-Texto"/>
        <w:ind w:firstLine="0"/>
        <w:rPr>
          <w:rFonts w:ascii="Bookman Old Style" w:hAnsi="Bookman Old Style" w:cs="Arial"/>
          <w:sz w:val="22"/>
          <w:szCs w:val="22"/>
        </w:rPr>
      </w:pPr>
    </w:p>
    <w:p w:rsidR="003A488A" w:rsidRDefault="00607115" w:rsidP="00607115">
      <w:pPr>
        <w:pStyle w:val="GTE-Texto"/>
        <w:ind w:firstLine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proofErr w:type="gramStart"/>
      <w:r w:rsidRPr="00607115">
        <w:rPr>
          <w:rFonts w:ascii="Bookman Old Style" w:hAnsi="Bookman Old Style" w:cs="Arial"/>
          <w:sz w:val="22"/>
          <w:szCs w:val="22"/>
        </w:rPr>
        <w:t>relato</w:t>
      </w:r>
      <w:proofErr w:type="gramEnd"/>
      <w:r w:rsidRPr="00607115">
        <w:rPr>
          <w:rFonts w:ascii="Bookman Old Style" w:hAnsi="Bookman Old Style" w:cs="Arial"/>
          <w:sz w:val="22"/>
          <w:szCs w:val="22"/>
        </w:rPr>
        <w:t xml:space="preserve"> já estão acostados ao processo nas folhas 122 a 130 e também na folha 5. Assim sendo os “anexos” mencionados pelo Departamento Jurídico do CREA-MS já faziam parte do processo e nada de novo foi acrescentado.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607115">
        <w:rPr>
          <w:rFonts w:ascii="Bookman Old Style" w:hAnsi="Bookman Old Style" w:cs="Arial"/>
          <w:sz w:val="22"/>
          <w:szCs w:val="22"/>
        </w:rPr>
        <w:t>Sendo assim, o conselheiro relator da Comissão de Ética, Reginaldo Ribeiro da Silva concluiu que: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607115">
        <w:rPr>
          <w:rFonts w:ascii="Bookman Old Style" w:hAnsi="Bookman Old Style" w:cs="Arial"/>
          <w:sz w:val="22"/>
          <w:szCs w:val="22"/>
        </w:rPr>
        <w:t>“Após análise sobre toda documentação presente no processo, no entendimento deste relator fica evidente a má qualidade do imóvel que foi adquirido pela denunciante. Conforme exposto pela mesma em sua oitiva e também conforme pode ser visto no laudo técnico de vistoria, o imóvel apresentou inúmeros defeitos. O denunciado em sua oitiva alega que não entregou um “imóvel porcaria”, mas não é o que se vê na documentação presente no processo. O fato é que o imóvel passou por várias intervenções após as reclamações da denunciante. Estas intervenções foram realizadas a princípio pela imobiliária que vendeu o imóvel e posteriormente pelo denunciando, mas os problemas nunca de fato foram resolvidos.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607115">
        <w:rPr>
          <w:rFonts w:ascii="Bookman Old Style" w:hAnsi="Bookman Old Style" w:cs="Arial"/>
          <w:sz w:val="22"/>
          <w:szCs w:val="22"/>
        </w:rPr>
        <w:t xml:space="preserve"> Diante do exposto, é evidente a má qualidade do imóvel adquirido pela denunciante, e no entendimento deste relator o Eng. Civil Mário Massao Kobayashi infringiu o Código de Ética Profissional da Engenharia, da Agronomia, da Geologia, da Geografia e da Meteorologia nos seguintes artigos: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607115">
        <w:rPr>
          <w:rFonts w:ascii="Bookman Old Style" w:hAnsi="Bookman Old Style" w:cs="Arial"/>
          <w:sz w:val="22"/>
          <w:szCs w:val="22"/>
        </w:rPr>
        <w:t>Artigo 8° “Dos princípios éticos”, inciso o IV “Da eficácia profissional”: “A profissão realiza-se pelo cumprimento responsável e competente dos compromissos profissionais, munindo-se de técnicas adequadas, assegurando os resultados propostos e a qualidade satisfatória nos serviços e produtos e observando a segurança nos seus procedimentos;”.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607115">
        <w:rPr>
          <w:rFonts w:ascii="Bookman Old Style" w:hAnsi="Bookman Old Style" w:cs="Arial"/>
          <w:sz w:val="22"/>
          <w:szCs w:val="22"/>
        </w:rPr>
        <w:t>Artigo 10° “Das condutas vedadas”, inciso I “ante o ser humano e a seus valores”, alínea c “prestar de má-fé orientação, proposta, prescrição técnica ou qualquer ato profissional que possa resultar em dano às pessoas ou a seus bens patrimoniais”.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607115">
        <w:rPr>
          <w:rFonts w:ascii="Bookman Old Style" w:hAnsi="Bookman Old Style" w:cs="Arial"/>
          <w:sz w:val="22"/>
          <w:szCs w:val="22"/>
        </w:rPr>
        <w:t>Desta maneira, submetemos este parecer à esta Comissão de Ética Profissional que, se aprovado, deverá ser encaminhado à Câmara Especializada de Engenharia Civil e Agrimensura – CEECA para que conceda prazo de 10 (dez) dias às partes para que, se quiserem, manifestem-se quanto ao teor deste parecer, conforme determina o art. 30 da Resolução nº 1.004, de 27 de junho de 2003, e para posterior apreciação e julgamento, nos termos do art. 28 da Resolução nº 1.004, de 2003”.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607115">
        <w:rPr>
          <w:rFonts w:ascii="Bookman Old Style" w:hAnsi="Bookman Old Style" w:cs="Arial"/>
          <w:sz w:val="22"/>
          <w:szCs w:val="22"/>
        </w:rPr>
        <w:t>Diante</w:t>
      </w:r>
      <w:r w:rsidRPr="00607115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607115">
        <w:rPr>
          <w:rFonts w:ascii="Bookman Old Style" w:hAnsi="Bookman Old Style" w:cs="Arial"/>
          <w:sz w:val="22"/>
          <w:szCs w:val="22"/>
        </w:rPr>
        <w:t>do exposto, após análise de todo o processo, devido às infrações cometidas pelo Engenheiro Civil Mário Massao Kobayashi ao Código de Ética Profissional sou de parecer favorável pela aplicação da penalidade de censura pública pelo período de 6 meses, conforme Art. 52, inciso II, da Resolução 1004/2003.</w:t>
      </w:r>
      <w:r w:rsidR="00351FFF" w:rsidRPr="00D82219">
        <w:rPr>
          <w:rFonts w:ascii="Bookman Old Style" w:hAnsi="Bookman Old Style"/>
          <w:sz w:val="22"/>
          <w:szCs w:val="22"/>
        </w:rPr>
        <w:t>”</w:t>
      </w:r>
      <w:r w:rsidR="00A06970" w:rsidRPr="00D82219">
        <w:rPr>
          <w:rFonts w:ascii="Bookman Old Style" w:hAnsi="Bookman Old Style"/>
          <w:sz w:val="22"/>
          <w:szCs w:val="22"/>
        </w:rPr>
        <w:t xml:space="preserve"> </w:t>
      </w:r>
      <w:r w:rsidR="00845DA1" w:rsidRPr="00D63ABF">
        <w:rPr>
          <w:rFonts w:ascii="Bookman Old Style" w:hAnsi="Bookman Old Style"/>
          <w:sz w:val="22"/>
          <w:szCs w:val="22"/>
        </w:rPr>
        <w:t>Coordenou a reunião a Engenheira</w:t>
      </w:r>
      <w:r w:rsidR="0073356E" w:rsidRPr="00D63ABF">
        <w:rPr>
          <w:rFonts w:ascii="Bookman Old Style" w:hAnsi="Bookman Old Style"/>
          <w:sz w:val="22"/>
          <w:szCs w:val="22"/>
        </w:rPr>
        <w:t xml:space="preserve"> </w:t>
      </w:r>
      <w:r w:rsidR="00845DA1" w:rsidRPr="00D63ABF">
        <w:rPr>
          <w:rFonts w:ascii="Bookman Old Style" w:hAnsi="Bookman Old Style"/>
          <w:sz w:val="22"/>
          <w:szCs w:val="22"/>
        </w:rPr>
        <w:t xml:space="preserve">Civil ELAINE DA SILVA DIAS. </w:t>
      </w:r>
      <w:r w:rsidR="006B4251" w:rsidRPr="00D63ABF">
        <w:rPr>
          <w:rFonts w:ascii="Bookman Old Style" w:hAnsi="Bookman Old Style"/>
          <w:sz w:val="22"/>
          <w:szCs w:val="22"/>
        </w:rPr>
        <w:t>Votaram favoravelmente os senhores (as) conselheiros (as):</w:t>
      </w:r>
      <w:r w:rsidR="00CF2A8B">
        <w:rPr>
          <w:rFonts w:ascii="Bookman Old Style" w:hAnsi="Bookman Old Style"/>
          <w:sz w:val="22"/>
          <w:szCs w:val="22"/>
        </w:rPr>
        <w:t xml:space="preserve"> </w:t>
      </w:r>
      <w:r w:rsidR="003A488A" w:rsidRPr="00EF375C">
        <w:rPr>
          <w:rFonts w:ascii="Bookman Old Style" w:hAnsi="Bookman Old Style"/>
          <w:sz w:val="22"/>
          <w:szCs w:val="22"/>
        </w:rPr>
        <w:t>ANDERSO</w:t>
      </w:r>
      <w:r w:rsidR="003A488A">
        <w:rPr>
          <w:rFonts w:ascii="Bookman Old Style" w:hAnsi="Bookman Old Style"/>
          <w:sz w:val="22"/>
          <w:szCs w:val="22"/>
        </w:rPr>
        <w:t xml:space="preserve">N SECCO DOS SANTOS, DANIEL DOFF SOTTA, </w:t>
      </w:r>
      <w:r w:rsidR="003A488A" w:rsidRPr="00EF375C">
        <w:rPr>
          <w:rFonts w:ascii="Bookman Old Style" w:hAnsi="Bookman Old Style"/>
          <w:sz w:val="22"/>
          <w:szCs w:val="22"/>
        </w:rPr>
        <w:t>EDUA</w:t>
      </w:r>
      <w:r w:rsidR="003A488A">
        <w:rPr>
          <w:rFonts w:ascii="Bookman Old Style" w:hAnsi="Bookman Old Style"/>
          <w:sz w:val="22"/>
          <w:szCs w:val="22"/>
        </w:rPr>
        <w:t xml:space="preserve">RDO EUDOCIAK, </w:t>
      </w:r>
      <w:r w:rsidR="003A488A" w:rsidRPr="00EF375C">
        <w:rPr>
          <w:rFonts w:ascii="Bookman Old Style" w:hAnsi="Bookman Old Style"/>
          <w:sz w:val="22"/>
          <w:szCs w:val="22"/>
        </w:rPr>
        <w:t>ILSE ELIZA</w:t>
      </w:r>
      <w:r w:rsidR="003A488A" w:rsidRPr="003A488A">
        <w:rPr>
          <w:rFonts w:ascii="Bookman Old Style" w:hAnsi="Bookman Old Style"/>
          <w:sz w:val="22"/>
          <w:szCs w:val="22"/>
        </w:rPr>
        <w:t>BET DUBIELA JUNGES</w:t>
      </w:r>
      <w:r w:rsidR="003A488A">
        <w:rPr>
          <w:rFonts w:ascii="Bookman Old Style" w:hAnsi="Bookman Old Style"/>
          <w:sz w:val="22"/>
          <w:szCs w:val="22"/>
        </w:rPr>
        <w:t xml:space="preserve">, </w:t>
      </w:r>
      <w:r w:rsidR="003A488A" w:rsidRPr="00EF375C">
        <w:rPr>
          <w:rFonts w:ascii="Bookman Old Style" w:hAnsi="Bookman Old Style"/>
          <w:sz w:val="22"/>
          <w:szCs w:val="22"/>
        </w:rPr>
        <w:t>MARI</w:t>
      </w:r>
      <w:r w:rsidR="003A488A" w:rsidRPr="003A488A">
        <w:rPr>
          <w:rFonts w:ascii="Bookman Old Style" w:hAnsi="Bookman Old Style"/>
          <w:sz w:val="22"/>
          <w:szCs w:val="22"/>
        </w:rPr>
        <w:t>O BASSO DIAS FILHO</w:t>
      </w:r>
      <w:r w:rsidR="003A488A">
        <w:rPr>
          <w:rFonts w:ascii="Bookman Old Style" w:hAnsi="Bookman Old Style"/>
          <w:sz w:val="22"/>
          <w:szCs w:val="22"/>
        </w:rPr>
        <w:t xml:space="preserve">, </w:t>
      </w:r>
      <w:r w:rsidR="003A488A" w:rsidRPr="003A488A">
        <w:rPr>
          <w:rFonts w:ascii="Bookman Old Style" w:hAnsi="Bookman Old Style"/>
          <w:sz w:val="22"/>
          <w:szCs w:val="22"/>
        </w:rPr>
        <w:t>MARLON TONY BRANDT</w:t>
      </w:r>
      <w:r w:rsidR="003A488A">
        <w:rPr>
          <w:rFonts w:ascii="Bookman Old Style" w:hAnsi="Bookman Old Style"/>
          <w:sz w:val="22"/>
          <w:szCs w:val="22"/>
        </w:rPr>
        <w:t xml:space="preserve">, </w:t>
      </w:r>
      <w:r w:rsidR="003A488A" w:rsidRPr="00EF375C">
        <w:rPr>
          <w:rFonts w:ascii="Bookman Old Style" w:hAnsi="Bookman Old Style"/>
          <w:sz w:val="22"/>
          <w:szCs w:val="22"/>
        </w:rPr>
        <w:t>NELIS</w:t>
      </w:r>
      <w:r w:rsidR="003A488A" w:rsidRPr="003A488A">
        <w:rPr>
          <w:rFonts w:ascii="Bookman Old Style" w:hAnsi="Bookman Old Style"/>
          <w:sz w:val="22"/>
          <w:szCs w:val="22"/>
        </w:rPr>
        <w:t>ON FERREIRA CORREA</w:t>
      </w:r>
      <w:r w:rsidR="003A488A">
        <w:rPr>
          <w:rFonts w:ascii="Bookman Old Style" w:hAnsi="Bookman Old Style"/>
          <w:sz w:val="22"/>
          <w:szCs w:val="22"/>
        </w:rPr>
        <w:t xml:space="preserve">, </w:t>
      </w:r>
      <w:r w:rsidR="003A488A" w:rsidRPr="00EF375C">
        <w:rPr>
          <w:rFonts w:ascii="Bookman Old Style" w:hAnsi="Bookman Old Style"/>
          <w:sz w:val="22"/>
          <w:szCs w:val="22"/>
        </w:rPr>
        <w:t>OSCAR RAUL DIAS HAACK</w:t>
      </w:r>
      <w:r w:rsidR="003A488A">
        <w:rPr>
          <w:rFonts w:ascii="Bookman Old Style" w:hAnsi="Bookman Old Style"/>
          <w:sz w:val="22"/>
          <w:szCs w:val="22"/>
        </w:rPr>
        <w:t xml:space="preserve">, </w:t>
      </w:r>
      <w:r w:rsidR="003A488A" w:rsidRPr="00EF375C">
        <w:rPr>
          <w:rFonts w:ascii="Bookman Old Style" w:hAnsi="Bookman Old Style"/>
          <w:sz w:val="22"/>
          <w:szCs w:val="22"/>
        </w:rPr>
        <w:t>RODRIGO THOME BAPTISTA</w:t>
      </w:r>
      <w:r w:rsidR="003A488A">
        <w:rPr>
          <w:rFonts w:ascii="Bookman Old Style" w:hAnsi="Bookman Old Style"/>
          <w:sz w:val="22"/>
          <w:szCs w:val="22"/>
        </w:rPr>
        <w:t xml:space="preserve">, </w:t>
      </w:r>
      <w:r w:rsidR="003A488A" w:rsidRPr="00EF375C">
        <w:rPr>
          <w:rFonts w:ascii="Bookman Old Style" w:hAnsi="Bookman Old Style"/>
          <w:sz w:val="22"/>
          <w:szCs w:val="22"/>
        </w:rPr>
        <w:t>SALVADOR EPIFANIO PERALTA BARROS</w:t>
      </w:r>
      <w:r w:rsidR="003A488A">
        <w:rPr>
          <w:rFonts w:ascii="Bookman Old Style" w:hAnsi="Bookman Old Style"/>
          <w:sz w:val="22"/>
          <w:szCs w:val="22"/>
        </w:rPr>
        <w:t xml:space="preserve">, </w:t>
      </w:r>
      <w:r w:rsidR="003A488A" w:rsidRPr="00EF375C">
        <w:rPr>
          <w:rFonts w:ascii="Bookman Old Style" w:hAnsi="Bookman Old Style"/>
          <w:sz w:val="22"/>
          <w:szCs w:val="22"/>
        </w:rPr>
        <w:t>SERGIO VIERO DALAZOANA</w:t>
      </w:r>
      <w:r w:rsidR="003A488A">
        <w:rPr>
          <w:rFonts w:ascii="Bookman Old Style" w:hAnsi="Bookman Old Style"/>
          <w:sz w:val="22"/>
          <w:szCs w:val="22"/>
        </w:rPr>
        <w:t xml:space="preserve">, SIDICLEI FORMAGINI, </w:t>
      </w:r>
      <w:r w:rsidR="003A488A" w:rsidRPr="00EF375C">
        <w:rPr>
          <w:rFonts w:ascii="Bookman Old Style" w:hAnsi="Bookman Old Style"/>
          <w:sz w:val="22"/>
          <w:szCs w:val="22"/>
        </w:rPr>
        <w:t>STANLEY BORGES</w:t>
      </w:r>
      <w:r w:rsidR="003A488A" w:rsidRPr="003A488A">
        <w:rPr>
          <w:rFonts w:ascii="Bookman Old Style" w:hAnsi="Bookman Old Style"/>
          <w:sz w:val="22"/>
          <w:szCs w:val="22"/>
        </w:rPr>
        <w:t xml:space="preserve"> AZAMBUJA</w:t>
      </w:r>
      <w:r w:rsidR="003A488A">
        <w:rPr>
          <w:rFonts w:ascii="Bookman Old Style" w:hAnsi="Bookman Old Style"/>
          <w:sz w:val="22"/>
          <w:szCs w:val="22"/>
        </w:rPr>
        <w:t xml:space="preserve"> e </w:t>
      </w:r>
      <w:r w:rsidR="003A488A" w:rsidRPr="00EF375C">
        <w:rPr>
          <w:rFonts w:ascii="Bookman Old Style" w:hAnsi="Bookman Old Style"/>
          <w:sz w:val="22"/>
          <w:szCs w:val="22"/>
        </w:rPr>
        <w:t>WILIAN</w:t>
      </w:r>
      <w:r w:rsidR="003A488A" w:rsidRPr="003A488A">
        <w:rPr>
          <w:rFonts w:ascii="Bookman Old Style" w:hAnsi="Bookman Old Style"/>
          <w:sz w:val="22"/>
          <w:szCs w:val="22"/>
        </w:rPr>
        <w:t xml:space="preserve"> DA CUNHA</w:t>
      </w:r>
      <w:r w:rsidR="007432EF">
        <w:rPr>
          <w:rFonts w:ascii="Bookman Old Style" w:hAnsi="Bookman Old Style"/>
          <w:sz w:val="22"/>
          <w:szCs w:val="22"/>
        </w:rPr>
        <w:t>.</w:t>
      </w:r>
    </w:p>
    <w:p w:rsidR="003A488A" w:rsidRPr="003702CF" w:rsidRDefault="003A488A" w:rsidP="003A488A">
      <w:pPr>
        <w:pStyle w:val="GTE-Texto"/>
        <w:rPr>
          <w:rFonts w:ascii="Bookman Old Style" w:hAnsi="Bookman Old Style"/>
          <w:sz w:val="22"/>
          <w:szCs w:val="22"/>
        </w:rPr>
      </w:pPr>
    </w:p>
    <w:p w:rsidR="00B93588" w:rsidRDefault="00B93588" w:rsidP="00CF2A8B">
      <w:pPr>
        <w:pStyle w:val="GTE-Texto"/>
        <w:rPr>
          <w:rFonts w:ascii="Bookman Old Style" w:hAnsi="Bookman Old Style"/>
          <w:sz w:val="22"/>
          <w:szCs w:val="22"/>
        </w:rPr>
      </w:pPr>
    </w:p>
    <w:p w:rsidR="00F67C3C" w:rsidRDefault="00B23091" w:rsidP="00795DA1">
      <w:pPr>
        <w:pStyle w:val="Corpodetexto"/>
        <w:tabs>
          <w:tab w:val="left" w:pos="10065"/>
        </w:tabs>
        <w:spacing w:line="360" w:lineRule="auto"/>
        <w:ind w:left="2387" w:right="2234"/>
        <w:rPr>
          <w:sz w:val="22"/>
          <w:szCs w:val="22"/>
        </w:rPr>
      </w:pPr>
      <w:r w:rsidRPr="00D63ABF">
        <w:rPr>
          <w:sz w:val="22"/>
          <w:szCs w:val="22"/>
        </w:rPr>
        <w:t>Cientifique-se e cumpra-se.</w:t>
      </w:r>
      <w:r w:rsidRPr="00D63ABF">
        <w:rPr>
          <w:sz w:val="22"/>
          <w:szCs w:val="22"/>
        </w:rPr>
        <w:br/>
      </w:r>
      <w:r w:rsidR="006B4251" w:rsidRPr="00D63ABF">
        <w:rPr>
          <w:sz w:val="22"/>
          <w:szCs w:val="22"/>
        </w:rPr>
        <w:t xml:space="preserve">Campo Grande, </w:t>
      </w:r>
      <w:r w:rsidR="003A488A">
        <w:rPr>
          <w:sz w:val="22"/>
          <w:szCs w:val="22"/>
        </w:rPr>
        <w:t>10</w:t>
      </w:r>
      <w:r w:rsidR="009D5F4E">
        <w:rPr>
          <w:sz w:val="22"/>
          <w:szCs w:val="22"/>
        </w:rPr>
        <w:t>/</w:t>
      </w:r>
      <w:r w:rsidR="003A488A">
        <w:rPr>
          <w:sz w:val="22"/>
          <w:szCs w:val="22"/>
        </w:rPr>
        <w:t>11</w:t>
      </w:r>
      <w:r w:rsidR="00FB1706" w:rsidRPr="00D63ABF">
        <w:rPr>
          <w:sz w:val="22"/>
          <w:szCs w:val="22"/>
        </w:rPr>
        <w:t>/2022</w:t>
      </w:r>
      <w:r w:rsidR="006B4251" w:rsidRPr="00D63ABF">
        <w:rPr>
          <w:sz w:val="22"/>
          <w:szCs w:val="22"/>
        </w:rPr>
        <w:t>.</w:t>
      </w:r>
    </w:p>
    <w:p w:rsidR="00A82EDA" w:rsidRDefault="00A82EDA" w:rsidP="00795DA1">
      <w:pPr>
        <w:pStyle w:val="Corpodetexto"/>
        <w:tabs>
          <w:tab w:val="left" w:pos="10065"/>
        </w:tabs>
        <w:spacing w:line="360" w:lineRule="auto"/>
        <w:ind w:left="2387" w:right="2234"/>
        <w:rPr>
          <w:sz w:val="22"/>
          <w:szCs w:val="22"/>
        </w:rPr>
      </w:pPr>
    </w:p>
    <w:p w:rsidR="00FB16F1" w:rsidRPr="00D63ABF" w:rsidRDefault="006B4251">
      <w:pPr>
        <w:pStyle w:val="Corpodetexto"/>
        <w:ind w:left="1957" w:right="2536"/>
        <w:jc w:val="center"/>
        <w:rPr>
          <w:b/>
          <w:sz w:val="22"/>
          <w:szCs w:val="22"/>
        </w:rPr>
      </w:pPr>
      <w:r w:rsidRPr="00D63ABF">
        <w:rPr>
          <w:b/>
          <w:sz w:val="22"/>
          <w:szCs w:val="22"/>
        </w:rPr>
        <w:t>Engenheir</w:t>
      </w:r>
      <w:r w:rsidR="00C62736" w:rsidRPr="00D63ABF">
        <w:rPr>
          <w:b/>
          <w:sz w:val="22"/>
          <w:szCs w:val="22"/>
        </w:rPr>
        <w:t>a</w:t>
      </w:r>
      <w:r w:rsidRPr="00D63ABF">
        <w:rPr>
          <w:b/>
          <w:sz w:val="22"/>
          <w:szCs w:val="22"/>
        </w:rPr>
        <w:t xml:space="preserve"> </w:t>
      </w:r>
      <w:r w:rsidR="00FB16F1" w:rsidRPr="00D63ABF">
        <w:rPr>
          <w:b/>
          <w:sz w:val="22"/>
          <w:szCs w:val="22"/>
        </w:rPr>
        <w:t xml:space="preserve">Civil </w:t>
      </w:r>
      <w:r w:rsidR="00C62736" w:rsidRPr="00D63ABF">
        <w:rPr>
          <w:b/>
          <w:sz w:val="22"/>
          <w:szCs w:val="22"/>
        </w:rPr>
        <w:t>ELAINE DA SILVA DIAS</w:t>
      </w:r>
    </w:p>
    <w:p w:rsidR="00142391" w:rsidRPr="00D63ABF" w:rsidRDefault="006B4251">
      <w:pPr>
        <w:pStyle w:val="Corpodetexto"/>
        <w:ind w:left="1957" w:right="2536"/>
        <w:jc w:val="center"/>
        <w:rPr>
          <w:b/>
          <w:sz w:val="22"/>
          <w:szCs w:val="22"/>
        </w:rPr>
      </w:pPr>
      <w:r w:rsidRPr="00D63ABF">
        <w:rPr>
          <w:b/>
          <w:sz w:val="22"/>
          <w:szCs w:val="22"/>
        </w:rPr>
        <w:t>Coordenador</w:t>
      </w:r>
      <w:r w:rsidR="00C62736" w:rsidRPr="00D63ABF">
        <w:rPr>
          <w:b/>
          <w:sz w:val="22"/>
          <w:szCs w:val="22"/>
        </w:rPr>
        <w:t>a</w:t>
      </w:r>
      <w:r w:rsidRPr="00D63ABF">
        <w:rPr>
          <w:b/>
          <w:sz w:val="22"/>
          <w:szCs w:val="22"/>
        </w:rPr>
        <w:t xml:space="preserve"> da </w:t>
      </w:r>
      <w:r w:rsidR="00FB16F1" w:rsidRPr="00D63ABF">
        <w:rPr>
          <w:b/>
          <w:sz w:val="22"/>
          <w:szCs w:val="22"/>
        </w:rPr>
        <w:t>CEECA</w:t>
      </w:r>
    </w:p>
    <w:sectPr w:rsidR="00142391" w:rsidRPr="00D63ABF" w:rsidSect="00EE6259">
      <w:headerReference w:type="default" r:id="rId7"/>
      <w:type w:val="continuous"/>
      <w:pgSz w:w="11910" w:h="16840"/>
      <w:pgMar w:top="1069" w:right="570" w:bottom="1418" w:left="1160" w:header="720" w:footer="1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C67" w:rsidRDefault="00707C67" w:rsidP="00142391">
      <w:r>
        <w:separator/>
      </w:r>
    </w:p>
  </w:endnote>
  <w:endnote w:type="continuationSeparator" w:id="0">
    <w:p w:rsidR="00707C67" w:rsidRDefault="00707C67" w:rsidP="0014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C67" w:rsidRDefault="00707C67" w:rsidP="00142391">
      <w:r>
        <w:separator/>
      </w:r>
    </w:p>
  </w:footnote>
  <w:footnote w:type="continuationSeparator" w:id="0">
    <w:p w:rsidR="00707C67" w:rsidRDefault="00707C67" w:rsidP="00142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C67" w:rsidRPr="00D82EB5" w:rsidRDefault="00707C67" w:rsidP="00142391">
    <w:pPr>
      <w:pStyle w:val="Cabealho"/>
      <w:tabs>
        <w:tab w:val="left" w:pos="3544"/>
        <w:tab w:val="left" w:pos="8789"/>
      </w:tabs>
      <w:ind w:right="-2"/>
      <w:jc w:val="center"/>
      <w:rPr>
        <w:color w:val="FFFFFF"/>
      </w:rPr>
    </w:pPr>
    <w:r w:rsidRPr="00D82EB5">
      <w:rPr>
        <w:b/>
        <w:noProof/>
        <w:lang w:val="pt-BR" w:eastAsia="pt-BR" w:bidi="ar-SA"/>
      </w:rPr>
      <w:drawing>
        <wp:inline distT="0" distB="0" distL="0" distR="0">
          <wp:extent cx="798830" cy="810260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7C67" w:rsidRPr="00D51474" w:rsidRDefault="00707C67" w:rsidP="00142391">
    <w:pPr>
      <w:jc w:val="center"/>
      <w:rPr>
        <w:rFonts w:ascii="Arial" w:hAnsi="Arial" w:cs="Arial"/>
        <w:b/>
      </w:rPr>
    </w:pPr>
    <w:r w:rsidRPr="00D51474">
      <w:rPr>
        <w:rFonts w:ascii="Arial" w:hAnsi="Arial" w:cs="Arial"/>
        <w:b/>
      </w:rPr>
      <w:t>SERVIÇO PÚBLICO FEDERAL</w:t>
    </w:r>
  </w:p>
  <w:p w:rsidR="00707C67" w:rsidRPr="00D51474" w:rsidRDefault="00707C67" w:rsidP="00142391">
    <w:pPr>
      <w:jc w:val="center"/>
      <w:rPr>
        <w:rFonts w:ascii="Arial" w:hAnsi="Arial" w:cs="Arial"/>
        <w:b/>
      </w:rPr>
    </w:pPr>
    <w:r w:rsidRPr="00D51474">
      <w:rPr>
        <w:rFonts w:ascii="Arial" w:hAnsi="Arial" w:cs="Arial"/>
        <w:b/>
      </w:rPr>
      <w:t>C</w:t>
    </w:r>
    <w:r>
      <w:rPr>
        <w:rFonts w:ascii="Arial" w:hAnsi="Arial" w:cs="Arial"/>
        <w:b/>
      </w:rPr>
      <w:t xml:space="preserve">ONSELHO REGIONAL DE ENGENHARIA </w:t>
    </w:r>
    <w:r w:rsidRPr="00D51474">
      <w:rPr>
        <w:rFonts w:ascii="Arial" w:hAnsi="Arial" w:cs="Arial"/>
        <w:b/>
      </w:rPr>
      <w:t>E AGRONOMIA</w:t>
    </w:r>
  </w:p>
  <w:p w:rsidR="00707C67" w:rsidRPr="00946C27" w:rsidRDefault="00707C67" w:rsidP="00142391">
    <w:pPr>
      <w:jc w:val="center"/>
      <w:rPr>
        <w:b/>
      </w:rPr>
    </w:pPr>
    <w:r w:rsidRPr="00946C27">
      <w:rPr>
        <w:rFonts w:ascii="Arial" w:hAnsi="Arial" w:cs="Arial"/>
        <w:b/>
      </w:rPr>
      <w:t>ESTADO DE MATO GROSSO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24E6"/>
    <w:multiLevelType w:val="hybridMultilevel"/>
    <w:tmpl w:val="86828E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19D4"/>
    <w:multiLevelType w:val="hybridMultilevel"/>
    <w:tmpl w:val="4E0EDE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7648"/>
    <w:multiLevelType w:val="multilevel"/>
    <w:tmpl w:val="24A4EA48"/>
    <w:lvl w:ilvl="0">
      <w:start w:val="1"/>
      <w:numFmt w:val="decimal"/>
      <w:lvlText w:val="%1."/>
      <w:lvlJc w:val="left"/>
      <w:pPr>
        <w:ind w:left="2345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655C1F"/>
    <w:multiLevelType w:val="hybridMultilevel"/>
    <w:tmpl w:val="11D692CE"/>
    <w:lvl w:ilvl="0" w:tplc="E1FABD48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24BB4"/>
    <w:multiLevelType w:val="singleLevel"/>
    <w:tmpl w:val="575CE2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>
    <w:nsid w:val="21725AF2"/>
    <w:multiLevelType w:val="hybridMultilevel"/>
    <w:tmpl w:val="86828E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F09F2"/>
    <w:multiLevelType w:val="hybridMultilevel"/>
    <w:tmpl w:val="0D5E34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F003C"/>
    <w:multiLevelType w:val="hybridMultilevel"/>
    <w:tmpl w:val="EA987E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27092"/>
    <w:multiLevelType w:val="hybridMultilevel"/>
    <w:tmpl w:val="365A76B2"/>
    <w:lvl w:ilvl="0" w:tplc="2D9C0982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5651F"/>
    <w:multiLevelType w:val="hybridMultilevel"/>
    <w:tmpl w:val="AEC41116"/>
    <w:lvl w:ilvl="0" w:tplc="D9F2A9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B7D60"/>
    <w:multiLevelType w:val="hybridMultilevel"/>
    <w:tmpl w:val="3D7E7154"/>
    <w:lvl w:ilvl="0" w:tplc="3AB835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56438"/>
    <w:multiLevelType w:val="hybridMultilevel"/>
    <w:tmpl w:val="D340FAD8"/>
    <w:lvl w:ilvl="0" w:tplc="041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A85934"/>
    <w:multiLevelType w:val="hybridMultilevel"/>
    <w:tmpl w:val="C3C6FEC2"/>
    <w:lvl w:ilvl="0" w:tplc="DE366BA4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F6F1F"/>
    <w:multiLevelType w:val="hybridMultilevel"/>
    <w:tmpl w:val="767AAD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8B34207"/>
    <w:multiLevelType w:val="hybridMultilevel"/>
    <w:tmpl w:val="F564A506"/>
    <w:lvl w:ilvl="0" w:tplc="1F8C953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3C"/>
    <w:rsid w:val="00001250"/>
    <w:rsid w:val="000300DF"/>
    <w:rsid w:val="00061015"/>
    <w:rsid w:val="0006731D"/>
    <w:rsid w:val="00095172"/>
    <w:rsid w:val="000B522A"/>
    <w:rsid w:val="000D6836"/>
    <w:rsid w:val="000D7E13"/>
    <w:rsid w:val="000E4E90"/>
    <w:rsid w:val="000E7436"/>
    <w:rsid w:val="00123EAE"/>
    <w:rsid w:val="00142391"/>
    <w:rsid w:val="00146C00"/>
    <w:rsid w:val="001754E0"/>
    <w:rsid w:val="00190A06"/>
    <w:rsid w:val="00192931"/>
    <w:rsid w:val="001A620D"/>
    <w:rsid w:val="001C2DDC"/>
    <w:rsid w:val="001E4317"/>
    <w:rsid w:val="001F5626"/>
    <w:rsid w:val="00206225"/>
    <w:rsid w:val="00211FBD"/>
    <w:rsid w:val="002304E0"/>
    <w:rsid w:val="00235557"/>
    <w:rsid w:val="00243F7B"/>
    <w:rsid w:val="002527CE"/>
    <w:rsid w:val="002639A5"/>
    <w:rsid w:val="00273626"/>
    <w:rsid w:val="002877B9"/>
    <w:rsid w:val="002A3D2B"/>
    <w:rsid w:val="002A42EF"/>
    <w:rsid w:val="002A7BFA"/>
    <w:rsid w:val="002B44A1"/>
    <w:rsid w:val="002C74DA"/>
    <w:rsid w:val="002D0EFA"/>
    <w:rsid w:val="002D3239"/>
    <w:rsid w:val="002F071D"/>
    <w:rsid w:val="00351FFF"/>
    <w:rsid w:val="00362728"/>
    <w:rsid w:val="0036280A"/>
    <w:rsid w:val="00362CF8"/>
    <w:rsid w:val="0037017E"/>
    <w:rsid w:val="003702CF"/>
    <w:rsid w:val="00385859"/>
    <w:rsid w:val="003A452E"/>
    <w:rsid w:val="003A488A"/>
    <w:rsid w:val="003B2F77"/>
    <w:rsid w:val="003D620C"/>
    <w:rsid w:val="003E0AA7"/>
    <w:rsid w:val="00411439"/>
    <w:rsid w:val="004450DA"/>
    <w:rsid w:val="00447F06"/>
    <w:rsid w:val="004654D7"/>
    <w:rsid w:val="00470E90"/>
    <w:rsid w:val="00480DCF"/>
    <w:rsid w:val="004853C5"/>
    <w:rsid w:val="00497953"/>
    <w:rsid w:val="004A0609"/>
    <w:rsid w:val="004B12B1"/>
    <w:rsid w:val="004C0DEE"/>
    <w:rsid w:val="004D246B"/>
    <w:rsid w:val="004E39D9"/>
    <w:rsid w:val="004F2877"/>
    <w:rsid w:val="00506DA6"/>
    <w:rsid w:val="0051595B"/>
    <w:rsid w:val="00547EC2"/>
    <w:rsid w:val="0055300D"/>
    <w:rsid w:val="005600BC"/>
    <w:rsid w:val="005873D5"/>
    <w:rsid w:val="00591DA0"/>
    <w:rsid w:val="005A234D"/>
    <w:rsid w:val="005B2D57"/>
    <w:rsid w:val="005B4A53"/>
    <w:rsid w:val="005C6D0A"/>
    <w:rsid w:val="005E6245"/>
    <w:rsid w:val="00607115"/>
    <w:rsid w:val="00616BFD"/>
    <w:rsid w:val="00626184"/>
    <w:rsid w:val="00637EDD"/>
    <w:rsid w:val="00676D45"/>
    <w:rsid w:val="006A00F3"/>
    <w:rsid w:val="006B4251"/>
    <w:rsid w:val="006C63DB"/>
    <w:rsid w:val="006E2458"/>
    <w:rsid w:val="006F6334"/>
    <w:rsid w:val="007032C0"/>
    <w:rsid w:val="00703526"/>
    <w:rsid w:val="00707C67"/>
    <w:rsid w:val="007108D8"/>
    <w:rsid w:val="00727523"/>
    <w:rsid w:val="00727ACE"/>
    <w:rsid w:val="0073356E"/>
    <w:rsid w:val="007368EA"/>
    <w:rsid w:val="007432EF"/>
    <w:rsid w:val="00763AE5"/>
    <w:rsid w:val="00767AA0"/>
    <w:rsid w:val="00771FB2"/>
    <w:rsid w:val="00785B6D"/>
    <w:rsid w:val="00795DA1"/>
    <w:rsid w:val="007A188E"/>
    <w:rsid w:val="007C0F59"/>
    <w:rsid w:val="007F1AF7"/>
    <w:rsid w:val="007F27DA"/>
    <w:rsid w:val="008175FE"/>
    <w:rsid w:val="008326B8"/>
    <w:rsid w:val="00841D12"/>
    <w:rsid w:val="00843837"/>
    <w:rsid w:val="00845DA1"/>
    <w:rsid w:val="008679F3"/>
    <w:rsid w:val="00874CAF"/>
    <w:rsid w:val="008758A0"/>
    <w:rsid w:val="008817F5"/>
    <w:rsid w:val="00896426"/>
    <w:rsid w:val="008A35B0"/>
    <w:rsid w:val="008C2F39"/>
    <w:rsid w:val="008D0A91"/>
    <w:rsid w:val="008E3811"/>
    <w:rsid w:val="008E4009"/>
    <w:rsid w:val="00906A52"/>
    <w:rsid w:val="00911875"/>
    <w:rsid w:val="009158A2"/>
    <w:rsid w:val="0094581C"/>
    <w:rsid w:val="00946C27"/>
    <w:rsid w:val="00947C06"/>
    <w:rsid w:val="009804F5"/>
    <w:rsid w:val="009855AE"/>
    <w:rsid w:val="00985927"/>
    <w:rsid w:val="00986974"/>
    <w:rsid w:val="00992DA6"/>
    <w:rsid w:val="009C3563"/>
    <w:rsid w:val="009D5F4E"/>
    <w:rsid w:val="009F43C4"/>
    <w:rsid w:val="00A0363D"/>
    <w:rsid w:val="00A06970"/>
    <w:rsid w:val="00A30D27"/>
    <w:rsid w:val="00A82EDA"/>
    <w:rsid w:val="00A85473"/>
    <w:rsid w:val="00AB732A"/>
    <w:rsid w:val="00AB7B37"/>
    <w:rsid w:val="00AC1F62"/>
    <w:rsid w:val="00AC4A60"/>
    <w:rsid w:val="00AD6DB3"/>
    <w:rsid w:val="00B23091"/>
    <w:rsid w:val="00B345EA"/>
    <w:rsid w:val="00B37558"/>
    <w:rsid w:val="00B6091C"/>
    <w:rsid w:val="00B82DCD"/>
    <w:rsid w:val="00B93588"/>
    <w:rsid w:val="00BC5E65"/>
    <w:rsid w:val="00BE2D74"/>
    <w:rsid w:val="00BF45DF"/>
    <w:rsid w:val="00C00E3A"/>
    <w:rsid w:val="00C60924"/>
    <w:rsid w:val="00C62736"/>
    <w:rsid w:val="00C94777"/>
    <w:rsid w:val="00CE5546"/>
    <w:rsid w:val="00CF2A8B"/>
    <w:rsid w:val="00CF7828"/>
    <w:rsid w:val="00D1482B"/>
    <w:rsid w:val="00D27214"/>
    <w:rsid w:val="00D63ABF"/>
    <w:rsid w:val="00D82219"/>
    <w:rsid w:val="00D849E8"/>
    <w:rsid w:val="00DA3B81"/>
    <w:rsid w:val="00DD02E0"/>
    <w:rsid w:val="00E122EE"/>
    <w:rsid w:val="00E2080D"/>
    <w:rsid w:val="00E4788E"/>
    <w:rsid w:val="00E519B4"/>
    <w:rsid w:val="00E53C04"/>
    <w:rsid w:val="00E61415"/>
    <w:rsid w:val="00E672C8"/>
    <w:rsid w:val="00E67363"/>
    <w:rsid w:val="00EA3C2C"/>
    <w:rsid w:val="00EA5874"/>
    <w:rsid w:val="00EC1E3C"/>
    <w:rsid w:val="00EC6C7A"/>
    <w:rsid w:val="00ED5970"/>
    <w:rsid w:val="00ED7B7A"/>
    <w:rsid w:val="00EE6259"/>
    <w:rsid w:val="00EF1A15"/>
    <w:rsid w:val="00F35C94"/>
    <w:rsid w:val="00F67C3C"/>
    <w:rsid w:val="00F8616B"/>
    <w:rsid w:val="00F957A7"/>
    <w:rsid w:val="00FB16F1"/>
    <w:rsid w:val="00FB1706"/>
    <w:rsid w:val="00FB3729"/>
    <w:rsid w:val="00FC5943"/>
    <w:rsid w:val="00FD3426"/>
    <w:rsid w:val="00FD527A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5:docId w15:val="{0942EC81-528F-472A-B9C4-C9AACA96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620C"/>
    <w:rPr>
      <w:rFonts w:ascii="Bookman Old Style" w:eastAsia="Bookman Old Style" w:hAnsi="Bookman Old Style" w:cs="Bookman Old Style"/>
      <w:lang w:val="pt-PT" w:eastAsia="pt-PT" w:bidi="pt-PT"/>
    </w:rPr>
  </w:style>
  <w:style w:type="paragraph" w:styleId="Ttulo1">
    <w:name w:val="heading 1"/>
    <w:basedOn w:val="Normal"/>
    <w:uiPriority w:val="1"/>
    <w:qFormat/>
    <w:rsid w:val="003D620C"/>
    <w:pPr>
      <w:spacing w:before="1"/>
      <w:ind w:left="1981"/>
      <w:jc w:val="center"/>
      <w:outlineLvl w:val="0"/>
    </w:pPr>
    <w:rPr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7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D620C"/>
    <w:rPr>
      <w:sz w:val="18"/>
      <w:szCs w:val="18"/>
    </w:rPr>
  </w:style>
  <w:style w:type="paragraph" w:styleId="PargrafodaLista">
    <w:name w:val="List Paragraph"/>
    <w:basedOn w:val="Normal"/>
    <w:qFormat/>
    <w:rsid w:val="003D620C"/>
  </w:style>
  <w:style w:type="paragraph" w:customStyle="1" w:styleId="TableParagraph">
    <w:name w:val="Table Paragraph"/>
    <w:basedOn w:val="Normal"/>
    <w:uiPriority w:val="1"/>
    <w:qFormat/>
    <w:rsid w:val="003D620C"/>
    <w:pPr>
      <w:spacing w:before="149"/>
      <w:ind w:left="11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59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95B"/>
    <w:rPr>
      <w:rFonts w:ascii="Tahoma" w:eastAsia="Bookman Old Style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1423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42391"/>
    <w:rPr>
      <w:rFonts w:ascii="Bookman Old Style" w:eastAsia="Bookman Old Style" w:hAnsi="Bookman Old Style" w:cs="Bookman Old Style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1423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42391"/>
    <w:rPr>
      <w:rFonts w:ascii="Bookman Old Style" w:eastAsia="Bookman Old Style" w:hAnsi="Bookman Old Style" w:cs="Bookman Old Style"/>
      <w:lang w:val="pt-PT" w:eastAsia="pt-PT" w:bidi="pt-PT"/>
    </w:rPr>
  </w:style>
  <w:style w:type="character" w:styleId="Hyperlink">
    <w:name w:val="Hyperlink"/>
    <w:uiPriority w:val="99"/>
    <w:rsid w:val="00142391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7BFA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2A7BFA"/>
    <w:rPr>
      <w:b/>
      <w:bCs/>
    </w:rPr>
  </w:style>
  <w:style w:type="paragraph" w:customStyle="1" w:styleId="GTE-Texto">
    <w:name w:val="GTE-Texto"/>
    <w:rsid w:val="008679F3"/>
    <w:pPr>
      <w:autoSpaceDE/>
      <w:autoSpaceDN/>
      <w:spacing w:before="60" w:after="60"/>
      <w:ind w:firstLine="1134"/>
      <w:jc w:val="both"/>
    </w:pPr>
    <w:rPr>
      <w:rFonts w:ascii="Verdana" w:eastAsia="Times New Roman" w:hAnsi="Verdana" w:cs="Times New Roman"/>
      <w:sz w:val="20"/>
      <w:szCs w:val="20"/>
      <w:lang w:val="pt-BR" w:eastAsia="pt-BR"/>
    </w:rPr>
  </w:style>
  <w:style w:type="paragraph" w:styleId="NormalWeb">
    <w:name w:val="Normal (Web)"/>
    <w:basedOn w:val="Normal"/>
    <w:uiPriority w:val="99"/>
    <w:rsid w:val="00D849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next w:val="Normal"/>
    <w:link w:val="TtuloChar"/>
    <w:qFormat/>
    <w:rsid w:val="00D849E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tuloChar">
    <w:name w:val="Título Char"/>
    <w:basedOn w:val="Fontepargpadro"/>
    <w:link w:val="Ttulo"/>
    <w:rsid w:val="00D849E8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customStyle="1" w:styleId="GTE-TtulosNumerado">
    <w:name w:val="GTE-Títulos Numerado"/>
    <w:basedOn w:val="Normal"/>
    <w:next w:val="Normal"/>
    <w:rsid w:val="002C74DA"/>
    <w:pPr>
      <w:autoSpaceDE/>
      <w:autoSpaceDN/>
      <w:spacing w:before="120" w:after="60"/>
    </w:pPr>
    <w:rPr>
      <w:rFonts w:ascii="Verdana" w:eastAsia="Times New Roman" w:hAnsi="Verdana" w:cs="Times New Roman"/>
      <w:b/>
      <w:color w:val="000000"/>
      <w:sz w:val="20"/>
      <w:szCs w:val="20"/>
      <w:lang w:val="pt-BR" w:eastAsia="pt-BR" w:bidi="ar-SA"/>
    </w:rPr>
  </w:style>
  <w:style w:type="paragraph" w:customStyle="1" w:styleId="GTE-Textoemitenssemrecuo">
    <w:name w:val="GTE-Texto em itens (sem recuo)"/>
    <w:basedOn w:val="GTE-Texto"/>
    <w:qFormat/>
    <w:rsid w:val="002C74DA"/>
    <w:pPr>
      <w:ind w:firstLine="0"/>
    </w:pPr>
  </w:style>
  <w:style w:type="paragraph" w:customStyle="1" w:styleId="GTE-Textosemrecuoerecuoinferior">
    <w:name w:val="GTE-Texto (sem recuo e recuo inferior)"/>
    <w:basedOn w:val="Normal"/>
    <w:qFormat/>
    <w:rsid w:val="002C74DA"/>
    <w:pPr>
      <w:autoSpaceDE/>
      <w:autoSpaceDN/>
      <w:spacing w:before="60" w:after="60"/>
      <w:jc w:val="both"/>
    </w:pPr>
    <w:rPr>
      <w:rFonts w:ascii="Verdana" w:eastAsia="Times New Roman" w:hAnsi="Verdana" w:cs="Times New Roman"/>
      <w:sz w:val="20"/>
      <w:szCs w:val="20"/>
      <w:lang w:val="pt-BR" w:eastAsia="pt-BR" w:bidi="ar-SA"/>
    </w:rPr>
  </w:style>
  <w:style w:type="character" w:styleId="nfase">
    <w:name w:val="Emphasis"/>
    <w:basedOn w:val="Fontepargpadro"/>
    <w:uiPriority w:val="20"/>
    <w:qFormat/>
    <w:rsid w:val="000E74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970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Yara Vieira Guimaraes</dc:creator>
  <cp:lastModifiedBy>Maria Hilda Rodrigues Dias</cp:lastModifiedBy>
  <cp:revision>38</cp:revision>
  <cp:lastPrinted>2022-02-11T12:34:00Z</cp:lastPrinted>
  <dcterms:created xsi:type="dcterms:W3CDTF">2022-06-13T20:58:00Z</dcterms:created>
  <dcterms:modified xsi:type="dcterms:W3CDTF">2022-11-22T17:28:00Z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2021-02-01T00:00:00Z</vt:filetime>
  </property>
</Properties>
</file>